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Writing</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4945950" y="3459960"/>
                            <a:chExt cx="800100" cy="640080"/>
                          </a:xfrm>
                        </wpg:grpSpPr>
                        <wps:wsp>
                          <wps:cNvSpPr/>
                          <wps:cNvPr id="3" name="Shape 3"/>
                          <wps:spPr>
                            <a:xfrm>
                              <a:off x="4945950" y="3459960"/>
                              <a:ext cx="800100" cy="64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45950" y="3459960"/>
                              <a:ext cx="800100" cy="640080"/>
                              <a:chOff x="0" y="0"/>
                              <a:chExt cx="8894" cy="9548"/>
                            </a:xfrm>
                          </wpg:grpSpPr>
                          <wps:wsp>
                            <wps:cNvSpPr/>
                            <wps:cNvPr id="11" name="Shape 11"/>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3" name="Shape 13"/>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4" name="Shape 14"/>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4945950" y="3459960"/>
                            <a:chExt cx="800100" cy="640080"/>
                          </a:xfrm>
                        </wpg:grpSpPr>
                        <wps:wsp>
                          <wps:cNvSpPr/>
                          <wps:cNvPr id="3" name="Shape 3"/>
                          <wps:spPr>
                            <a:xfrm>
                              <a:off x="4945950" y="3459960"/>
                              <a:ext cx="800100" cy="64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45950" y="3459960"/>
                              <a:ext cx="800100" cy="640080"/>
                              <a:chOff x="0" y="0"/>
                              <a:chExt cx="8894" cy="9548"/>
                            </a:xfrm>
                          </wpg:grpSpPr>
                          <wps:wsp>
                            <wps:cNvSpPr/>
                            <wps:cNvPr id="5" name="Shape 5"/>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7" name="Shape 7"/>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8" name="Shape 8"/>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Writing  Intent </w:t>
      </w:r>
    </w:p>
    <w:p w:rsidR="00000000" w:rsidDel="00000000" w:rsidP="00000000" w:rsidRDefault="00000000" w:rsidRPr="00000000" w14:paraId="00000004">
      <w:pPr>
        <w:rPr/>
      </w:pPr>
      <w:r w:rsidDel="00000000" w:rsidR="00000000" w:rsidRPr="00000000">
        <w:rPr>
          <w:rtl w:val="0"/>
        </w:rPr>
        <w:t xml:space="preserve">At Whittaker Moss we know that writing is the key to academic success and this is why it features across all of the subjects taught within school. Our aim is to ensure that children develop a genuine love of language and the written word. </w:t>
      </w:r>
    </w:p>
    <w:p w:rsidR="00000000" w:rsidDel="00000000" w:rsidP="00000000" w:rsidRDefault="00000000" w:rsidRPr="00000000" w14:paraId="00000005">
      <w:pPr>
        <w:rPr>
          <w:rFonts w:ascii="Calibri" w:cs="Calibri" w:eastAsia="Calibri" w:hAnsi="Calibri"/>
          <w:color w:val="010101"/>
          <w:highlight w:val="white"/>
        </w:rPr>
      </w:pPr>
      <w:r w:rsidDel="00000000" w:rsidR="00000000" w:rsidRPr="00000000">
        <w:rPr>
          <w:rtl w:val="0"/>
        </w:rPr>
        <w:t xml:space="preserve">Teaching children to write for a range of purposes and audiences is paramount at Whittaker Moss and this is why we provide children with a range of engaging hooks to capture their imagination. Throughout school, the teaching of writing is closely linked with our teaching of reading. </w:t>
      </w:r>
      <w:r w:rsidDel="00000000" w:rsidR="00000000" w:rsidRPr="00000000">
        <w:rPr>
          <w:rFonts w:ascii="Calibri" w:cs="Calibri" w:eastAsia="Calibri" w:hAnsi="Calibri"/>
          <w:color w:val="010101"/>
          <w:highlight w:val="white"/>
          <w:rtl w:val="0"/>
        </w:rPr>
        <w:t xml:space="preserve">Discussion, questioning and learning texts with actions all increase understanding and prepare our children with the tools they need in order to become successful writers. </w:t>
      </w:r>
    </w:p>
    <w:p w:rsidR="00000000" w:rsidDel="00000000" w:rsidP="00000000" w:rsidRDefault="00000000" w:rsidRPr="00000000" w14:paraId="00000006">
      <w:pPr>
        <w:rPr/>
      </w:pPr>
      <w:bookmarkStart w:colFirst="0" w:colLast="0" w:name="_gjdgxs" w:id="0"/>
      <w:bookmarkEnd w:id="0"/>
      <w:r w:rsidDel="00000000" w:rsidR="00000000" w:rsidRPr="00000000">
        <w:rPr>
          <w:rFonts w:ascii="Calibri" w:cs="Calibri" w:eastAsia="Calibri" w:hAnsi="Calibri"/>
          <w:color w:val="010101"/>
          <w:highlight w:val="white"/>
          <w:rtl w:val="0"/>
        </w:rPr>
        <w:t xml:space="preserve">Careful links are made across the whole curriculum to ensure children’s learning is relevant and meaningful. Our aim is for ALL learners to achieve their full potential in writing and we are committed to providing the scaffolds and challenges needed in order for our children to achieve this. It is important to us that children understand that writing is an interesting and enjoyable process. That they</w:t>
      </w:r>
      <w:r w:rsidDel="00000000" w:rsidR="00000000" w:rsidRPr="00000000">
        <w:rPr>
          <w:rtl w:val="0"/>
        </w:rPr>
        <w:t xml:space="preserve"> develop an understanding of how widely writing is used in everyday life and, therefore, how important and useful the skills are that they are learning.</w:t>
      </w:r>
    </w:p>
    <w:p w:rsidR="00000000" w:rsidDel="00000000" w:rsidP="00000000" w:rsidRDefault="00000000" w:rsidRPr="00000000" w14:paraId="00000007">
      <w:pPr>
        <w:rPr>
          <w:rFonts w:ascii="Calibri" w:cs="Calibri" w:eastAsia="Calibri" w:hAnsi="Calibri"/>
          <w:color w:val="010101"/>
          <w:highlight w:val="white"/>
        </w:rPr>
      </w:pPr>
      <w:r w:rsidDel="00000000" w:rsidR="00000000" w:rsidRPr="00000000">
        <w:rPr>
          <w:rtl w:val="0"/>
        </w:rPr>
      </w:r>
    </w:p>
    <w:p w:rsidR="00000000" w:rsidDel="00000000" w:rsidP="00000000" w:rsidRDefault="00000000" w:rsidRPr="00000000" w14:paraId="00000008">
      <w:pPr>
        <w:rPr>
          <w:u w:val="single"/>
        </w:rPr>
      </w:pPr>
      <w:r w:rsidDel="00000000" w:rsidR="00000000" w:rsidRPr="00000000">
        <w:rPr>
          <w:u w:val="single"/>
          <w:rtl w:val="0"/>
        </w:rPr>
        <w:t xml:space="preserve">Writing Implementation</w:t>
      </w:r>
    </w:p>
    <w:p w:rsidR="00000000" w:rsidDel="00000000" w:rsidP="00000000" w:rsidRDefault="00000000" w:rsidRPr="00000000" w14:paraId="00000009">
      <w:pPr>
        <w:rPr/>
      </w:pPr>
      <w:r w:rsidDel="00000000" w:rsidR="00000000" w:rsidRPr="00000000">
        <w:rPr>
          <w:rtl w:val="0"/>
        </w:rPr>
        <w:t xml:space="preserve">Writing is taught through all curriculum areas at Whittaker Moss. The writing process is continually modelled by teachers throughout the school and skills are taught through shared and guided sessions. This enables children to develop their own writing style using appropriate grammar, punctuation and ambitious vocabulary choices. The objectives from the National Curriculum are closely followed so that knowledge and skills can be taught and embedded, then applied by children when creating a piece of work using  our carefully mapped out list of genres. At our school, we use a  knowledge then skills based approach, where teachers are able to track forwards and backwards to ensure they are meeting the needs of every child within their cohort. </w:t>
      </w:r>
    </w:p>
    <w:p w:rsidR="00000000" w:rsidDel="00000000" w:rsidP="00000000" w:rsidRDefault="00000000" w:rsidRPr="00000000" w14:paraId="0000000A">
      <w:pPr>
        <w:rPr/>
      </w:pPr>
      <w:r w:rsidDel="00000000" w:rsidR="00000000" w:rsidRPr="00000000">
        <w:rPr>
          <w:rtl w:val="0"/>
        </w:rPr>
        <w:t xml:space="preserve">By using the vehicle of the Cornerstones Curriculum and high quality texts, lessons are carefully planned to promote engagement, the acquisition of knowledge and writing skills are taught progressively. Children experience a language rich curriculum and this is supported by the use of carefully integrated Cornerstones and Descriptosaurus lessons to build on and expose children to rich and varied vocabulary. Our aim is to strongly link reading and writing together so children can analyse texts and explore a variety of techniques used by different authors and apply this in their own pieces of work.</w:t>
      </w:r>
    </w:p>
    <w:p w:rsidR="00000000" w:rsidDel="00000000" w:rsidP="00000000" w:rsidRDefault="00000000" w:rsidRPr="00000000" w14:paraId="0000000B">
      <w:pPr>
        <w:rPr/>
      </w:pPr>
      <w:r w:rsidDel="00000000" w:rsidR="00000000" w:rsidRPr="00000000">
        <w:rPr>
          <w:rtl w:val="0"/>
        </w:rPr>
        <w:t xml:space="preserve">The use of Spelling shed games and activities are also encouraged throughout school and specific spelling skills are taught in timetabled spelling and phonic lessons. All children take home spelling to learn and then these words are woven into the children’s class based writing activities.</w:t>
      </w:r>
    </w:p>
    <w:p w:rsidR="00000000" w:rsidDel="00000000" w:rsidP="00000000" w:rsidRDefault="00000000" w:rsidRPr="00000000" w14:paraId="0000000C">
      <w:pPr>
        <w:rPr/>
      </w:pPr>
      <w:r w:rsidDel="00000000" w:rsidR="00000000" w:rsidRPr="00000000">
        <w:rPr>
          <w:rtl w:val="0"/>
        </w:rPr>
        <w:t xml:space="preserve">Children are encouraged to always present their work neatly and we use the Nelson handwriting scheme to teach letter formations and eventually a cursive style. Children who master a neat cursive style are then presented with their pen licence.</w:t>
      </w:r>
    </w:p>
    <w:p w:rsidR="00000000" w:rsidDel="00000000" w:rsidP="00000000" w:rsidRDefault="00000000" w:rsidRPr="00000000" w14:paraId="0000000D">
      <w:pPr>
        <w:rPr/>
      </w:pPr>
      <w:r w:rsidDel="00000000" w:rsidR="00000000" w:rsidRPr="00000000">
        <w:rPr>
          <w:rtl w:val="0"/>
        </w:rPr>
        <w:t xml:space="preserve">Every opportunity at Whittaker Moss is taken to link writing tasks to pupil’s own experiences. We want writing to be meaningful and help children see how writing can be applied to real life contexts.</w:t>
      </w:r>
    </w:p>
    <w:p w:rsidR="00000000" w:rsidDel="00000000" w:rsidP="00000000" w:rsidRDefault="00000000" w:rsidRPr="00000000" w14:paraId="0000000E">
      <w:pPr>
        <w:rPr>
          <w:u w:val="single"/>
        </w:rPr>
      </w:pPr>
      <w:r w:rsidDel="00000000" w:rsidR="00000000" w:rsidRPr="00000000">
        <w:rPr>
          <w:u w:val="single"/>
          <w:rtl w:val="0"/>
        </w:rPr>
        <w:t xml:space="preserve">Writing Impact </w:t>
      </w:r>
    </w:p>
    <w:p w:rsidR="00000000" w:rsidDel="00000000" w:rsidP="00000000" w:rsidRDefault="00000000" w:rsidRPr="00000000" w14:paraId="0000000F">
      <w:pPr>
        <w:rPr/>
      </w:pPr>
      <w:r w:rsidDel="00000000" w:rsidR="00000000" w:rsidRPr="00000000">
        <w:rPr>
          <w:rtl w:val="0"/>
        </w:rPr>
        <w:t xml:space="preserve">The implementation of this writing curriculum ensures that when children leave Whittaker Moss, they will be able to write clearly and accurately and adapt their language and style for a range of audiences and purposes. Our aim is for our children to become confident writers who can plan, draft and edit their own work. By using and applying all the components for writing, they will be able to compose a piece of work that is fit for purpose. Using both formative and summative assessments, teachers can provide the best possible support for all pupils and track progress to ensure all children leave Whittaker Moss with a strong command of the written word and most of all, a love of writing combined with the essential skills that will benefit them for the rest of their lives.</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