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4945950" y="3459960"/>
                            <a:chExt cx="800100" cy="640080"/>
                          </a:xfrm>
                        </wpg:grpSpPr>
                        <wps:wsp>
                          <wps:cNvSpPr/>
                          <wps:cNvPr id="3" name="Shape 3"/>
                          <wps:spPr>
                            <a:xfrm>
                              <a:off x="4945950" y="3459960"/>
                              <a:ext cx="800100" cy="64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45950" y="3459960"/>
                              <a:ext cx="800100" cy="640080"/>
                              <a:chOff x="0" y="0"/>
                              <a:chExt cx="8894" cy="9548"/>
                            </a:xfrm>
                          </wpg:grpSpPr>
                          <wps:wsp>
                            <wps:cNvSpPr/>
                            <wps:cNvPr id="11" name="Shape 11"/>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3" name="Shape 13"/>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4" name="Shape 14"/>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4945950" y="3459960"/>
                            <a:chExt cx="800100" cy="640080"/>
                          </a:xfrm>
                        </wpg:grpSpPr>
                        <wps:wsp>
                          <wps:cNvSpPr/>
                          <wps:cNvPr id="3" name="Shape 3"/>
                          <wps:spPr>
                            <a:xfrm>
                              <a:off x="4945950" y="3459960"/>
                              <a:ext cx="800100" cy="64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45950" y="3459960"/>
                              <a:ext cx="800100" cy="640080"/>
                              <a:chOff x="0" y="0"/>
                              <a:chExt cx="8894" cy="9548"/>
                            </a:xfrm>
                          </wpg:grpSpPr>
                          <wps:wsp>
                            <wps:cNvSpPr/>
                            <wps:cNvPr id="5" name="Shape 5"/>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7" name="Shape 7"/>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8" name="Shape 8"/>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PE 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b w:val="1"/>
          <w:sz w:val="26"/>
          <w:szCs w:val="26"/>
          <w:u w:val="single"/>
        </w:rPr>
      </w:pPr>
      <w:r w:rsidDel="00000000" w:rsidR="00000000" w:rsidRPr="00000000">
        <w:rPr>
          <w:b w:val="1"/>
          <w:sz w:val="26"/>
          <w:szCs w:val="26"/>
          <w:u w:val="single"/>
          <w:rtl w:val="0"/>
        </w:rPr>
        <w:t xml:space="preserve">PE Intent </w:t>
      </w:r>
    </w:p>
    <w:p w:rsidR="00000000" w:rsidDel="00000000" w:rsidP="00000000" w:rsidRDefault="00000000" w:rsidRPr="00000000" w14:paraId="00000004">
      <w:pPr>
        <w:rPr>
          <w:u w:val="single"/>
        </w:rPr>
      </w:pPr>
      <w:bookmarkStart w:colFirst="0" w:colLast="0" w:name="_gjdgxs" w:id="0"/>
      <w:bookmarkEnd w:id="0"/>
      <w:r w:rsidDel="00000000" w:rsidR="00000000" w:rsidRPr="00000000">
        <w:rPr>
          <w:rFonts w:ascii="Arial" w:cs="Arial" w:eastAsia="Arial" w:hAnsi="Arial"/>
          <w:sz w:val="24"/>
          <w:szCs w:val="24"/>
          <w:rtl w:val="0"/>
        </w:rPr>
        <w:t xml:space="preserve">At Whittaker Moss the PE curriculum is inclusive and progressive in order to develop children’s abilities within gymnastics, athletics, dance, games and swimming. The importance of being active is taught within PE lessons to encourage children to lead healthier and happier lifestyles. Our intention is to teach the children the specific knowledge and skills that they need to become proficient in different sports while also teaching them the core values of sportsmanship and behaviours associated with being a successful and effective team member. We value and celebrate the importance of honesty, determination, teamwork, self-belief, passion, respect and achievement.  </w:t>
      </w:r>
      <w:r w:rsidDel="00000000" w:rsidR="00000000" w:rsidRPr="00000000">
        <w:rPr>
          <w:u w:val="single"/>
          <w:rtl w:val="0"/>
        </w:rPr>
        <w:t xml:space="preserve">  </w:t>
      </w:r>
    </w:p>
    <w:p w:rsidR="00000000" w:rsidDel="00000000" w:rsidP="00000000" w:rsidRDefault="00000000" w:rsidRPr="00000000" w14:paraId="00000005">
      <w:pPr>
        <w:rPr>
          <w:b w:val="1"/>
          <w:sz w:val="26"/>
          <w:szCs w:val="26"/>
          <w:u w:val="single"/>
        </w:rPr>
      </w:pPr>
      <w:r w:rsidDel="00000000" w:rsidR="00000000" w:rsidRPr="00000000">
        <w:rPr>
          <w:b w:val="1"/>
          <w:sz w:val="26"/>
          <w:szCs w:val="26"/>
          <w:u w:val="single"/>
          <w:rtl w:val="0"/>
        </w:rPr>
        <w:t xml:space="preserve">PE Implementation</w:t>
      </w:r>
    </w:p>
    <w:p w:rsidR="00000000" w:rsidDel="00000000" w:rsidP="00000000" w:rsidRDefault="00000000" w:rsidRPr="00000000" w14:paraId="00000006">
      <w:pPr>
        <w:rPr>
          <w:rFonts w:ascii="Arial" w:cs="Arial" w:eastAsia="Arial" w:hAnsi="Arial"/>
          <w:b w:val="1"/>
          <w:sz w:val="30"/>
          <w:szCs w:val="30"/>
          <w:highlight w:val="white"/>
          <w:u w:val="single"/>
        </w:rPr>
      </w:pPr>
      <w:r w:rsidDel="00000000" w:rsidR="00000000" w:rsidRPr="00000000">
        <w:rPr>
          <w:rFonts w:ascii="Arial" w:cs="Arial" w:eastAsia="Arial" w:hAnsi="Arial"/>
          <w:sz w:val="24"/>
          <w:szCs w:val="24"/>
          <w:rtl w:val="0"/>
        </w:rPr>
        <w:t xml:space="preserve">PE at Whittaker Moss Primary School provides challenging and enjoyable learning through a range of sporting activities including; invasion games, strike and field games, gymnastics, dance, swimming and outdoor &amp; adventure.The units are taught with the support of the Striver P.E. curriculum and the long term plan sets out the PE units which are to be taught throughout the year, ensuring progression and that the requirements of the National Curriculum are fully met. Pupils from Year 1 up participate in two high quality, inclusive PE lessons each week, covering two sporting disciplines every half term. Children in the EYFS take part in 1 hour long PE session a week but also continue their physical development through their outdoor provision. Children are encouraged to participate in a varied range of extra-curricular activities with a wide range of sports being covered both before and after school. Children attending these clubs are invited to attend competitive sporting events within the local area through our partnership with the Rochdale Borough School Games Partnership. This is an inclusive approach which endeavours to encourage not only physical development but also mental well-being. These events, as well as the taught lessons, also develop teamwork and leadership skills and are very much enjoyed by the children. Children in Year 4 swim once a week for an hour, for 17 weeks, and children not reaching National Curriculum Standards by then are then offered top up sessions to help them achieve this level. All children in school take part in an inclusive annual sports day competing in a range of different activities taught within PE lessons. We also have strong ties with many local sports clubs which gives us access to extra coaching opportunities over the course of the school year, and also allows us to guide children with particular interests, regardless of ability, to further their enjoyment.</w:t>
      </w:r>
      <w:r w:rsidDel="00000000" w:rsidR="00000000" w:rsidRPr="00000000">
        <w:rPr>
          <w:rtl w:val="0"/>
        </w:rPr>
      </w:r>
    </w:p>
    <w:p w:rsidR="00000000" w:rsidDel="00000000" w:rsidP="00000000" w:rsidRDefault="00000000" w:rsidRPr="00000000" w14:paraId="00000007">
      <w:pPr>
        <w:rPr>
          <w:b w:val="1"/>
          <w:sz w:val="26"/>
          <w:szCs w:val="26"/>
          <w:u w:val="single"/>
        </w:rPr>
      </w:pPr>
      <w:r w:rsidDel="00000000" w:rsidR="00000000" w:rsidRPr="00000000">
        <w:rPr>
          <w:rtl w:val="0"/>
        </w:rPr>
      </w:r>
    </w:p>
    <w:p w:rsidR="00000000" w:rsidDel="00000000" w:rsidP="00000000" w:rsidRDefault="00000000" w:rsidRPr="00000000" w14:paraId="00000008">
      <w:pPr>
        <w:rPr>
          <w:b w:val="1"/>
          <w:sz w:val="26"/>
          <w:szCs w:val="26"/>
          <w:u w:val="single"/>
        </w:rPr>
      </w:pPr>
      <w:r w:rsidDel="00000000" w:rsidR="00000000" w:rsidRPr="00000000">
        <w:rPr>
          <w:b w:val="1"/>
          <w:sz w:val="26"/>
          <w:szCs w:val="26"/>
          <w:u w:val="single"/>
          <w:rtl w:val="0"/>
        </w:rPr>
        <w:t xml:space="preserve">PE Impact </w:t>
      </w:r>
    </w:p>
    <w:p w:rsidR="00000000" w:rsidDel="00000000" w:rsidP="00000000" w:rsidRDefault="00000000" w:rsidRPr="00000000" w14:paraId="00000009">
      <w:pPr>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Our PE curriculum </w:t>
      </w:r>
      <w:r w:rsidDel="00000000" w:rsidR="00000000" w:rsidRPr="00000000">
        <w:rPr>
          <w:rFonts w:ascii="Arial" w:cs="Arial" w:eastAsia="Arial" w:hAnsi="Arial"/>
          <w:sz w:val="24"/>
          <w:szCs w:val="24"/>
          <w:rtl w:val="0"/>
        </w:rPr>
        <w:t xml:space="preserve">helps to motivate children to participate in a variety of sports through quality teaching that is engaging and fun. From our lessons, our children learn to take responsibility for their own health and fitness, many of whom also enjoy the success of competitive sports both in and out of school. We equip our children with the necessary skills and a love for sport. They will hopefully grow up to live happy and healthy lives utilising the skills and knowledge acquired through PE.</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