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rPr/>
      </w:pPr>
      <w:bookmarkStart w:colFirst="0" w:colLast="0" w:name="_gjdgxs" w:id="0"/>
      <w:bookmarkEnd w:id="0"/>
      <w:r w:rsidDel="00000000" w:rsidR="00000000" w:rsidRPr="00000000">
        <w:rPr>
          <w:rtl w:val="0"/>
        </w:rPr>
      </w:r>
    </w:p>
    <w:p w:rsidR="00000000" w:rsidDel="00000000" w:rsidP="00000000" w:rsidRDefault="00000000" w:rsidRPr="00000000" w14:paraId="00000002">
      <w:pPr>
        <w:spacing w:after="16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b w:val="1"/>
          <w:color w:val="000000"/>
          <w:sz w:val="72"/>
          <w:szCs w:val="72"/>
          <w:rtl w:val="0"/>
        </w:rPr>
        <w:t xml:space="preserve">Whittaker Moss Primary School</w:t>
      </w:r>
      <w:r w:rsidDel="00000000" w:rsidR="00000000" w:rsidRPr="00000000">
        <w:rPr>
          <w:rtl w:val="0"/>
        </w:rPr>
      </w:r>
    </w:p>
    <w:p w:rsidR="00000000" w:rsidDel="00000000" w:rsidP="00000000" w:rsidRDefault="00000000" w:rsidRPr="00000000" w14:paraId="00000003">
      <w:pPr>
        <w:spacing w:after="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br w:type="textWrapping"/>
        <w:br w:type="textWrapping"/>
        <w:br w:type="textWrapping"/>
        <w:br w:type="textWrapping"/>
      </w:r>
    </w:p>
    <w:p w:rsidR="00000000" w:rsidDel="00000000" w:rsidP="00000000" w:rsidRDefault="00000000" w:rsidRPr="00000000" w14:paraId="00000004">
      <w:pPr>
        <w:jc w:val="center"/>
        <w:rPr>
          <w:rFonts w:ascii="Times New Roman" w:cs="Times New Roman" w:eastAsia="Times New Roman" w:hAnsi="Times New Roman"/>
          <w:sz w:val="24"/>
          <w:szCs w:val="24"/>
        </w:rPr>
      </w:pPr>
      <w:r w:rsidDel="00000000" w:rsidR="00000000" w:rsidRPr="00000000">
        <w:rPr>
          <w:rFonts w:ascii="Calibri" w:cs="Calibri" w:eastAsia="Calibri" w:hAnsi="Calibri"/>
          <w:color w:val="000000"/>
        </w:rPr>
        <w:drawing>
          <wp:inline distB="0" distT="0" distL="114300" distR="114300">
            <wp:extent cx="2526665" cy="2553335"/>
            <wp:effectExtent b="0" l="0" r="0" t="0"/>
            <wp:docPr descr="https://lh4.googleusercontent.com/plcKnLE4Pu5hmeeP8HzOmuLKn9PXQGq0gmRZoP2KZmMm6ksVzSDHSllnTgY8i6YJtEjoWdDqVABhqc9Or4s87knpMWY5bQkPOzEYx4l-b6aU52xwroAqVs21K4Gtgwf5kvDdeKJNVkRkhKnDag" id="1" name="image1.png"/>
            <a:graphic>
              <a:graphicData uri="http://schemas.openxmlformats.org/drawingml/2006/picture">
                <pic:pic>
                  <pic:nvPicPr>
                    <pic:cNvPr descr="https://lh4.googleusercontent.com/plcKnLE4Pu5hmeeP8HzOmuLKn9PXQGq0gmRZoP2KZmMm6ksVzSDHSllnTgY8i6YJtEjoWdDqVABhqc9Or4s87knpMWY5bQkPOzEYx4l-b6aU52xwroAqVs21K4Gtgwf5kvDdeKJNVkRkhKnDag" id="0" name="image1.png"/>
                    <pic:cNvPicPr preferRelativeResize="0"/>
                  </pic:nvPicPr>
                  <pic:blipFill>
                    <a:blip r:embed="rId6"/>
                    <a:srcRect b="0" l="0" r="0" t="0"/>
                    <a:stretch>
                      <a:fillRect/>
                    </a:stretch>
                  </pic:blipFill>
                  <pic:spPr>
                    <a:xfrm>
                      <a:off x="0" y="0"/>
                      <a:ext cx="2526665" cy="2553335"/>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spacing w:after="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br w:type="textWrapping"/>
        <w:br w:type="textWrapping"/>
        <w:br w:type="textWrapping"/>
        <w:br w:type="textWrapping"/>
        <w:br w:type="textWrapping"/>
      </w:r>
    </w:p>
    <w:p w:rsidR="00000000" w:rsidDel="00000000" w:rsidP="00000000" w:rsidRDefault="00000000" w:rsidRPr="00000000" w14:paraId="00000006">
      <w:pPr>
        <w:spacing w:after="20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b w:val="1"/>
          <w:color w:val="000000"/>
          <w:sz w:val="72"/>
          <w:szCs w:val="72"/>
          <w:rtl w:val="0"/>
        </w:rPr>
        <w:t xml:space="preserve">Whittaker Moss</w:t>
      </w:r>
      <w:r w:rsidDel="00000000" w:rsidR="00000000" w:rsidRPr="00000000">
        <w:rPr>
          <w:rFonts w:ascii="Calibri" w:cs="Calibri" w:eastAsia="Calibri" w:hAnsi="Calibri"/>
          <w:color w:val="000000"/>
          <w:sz w:val="72"/>
          <w:szCs w:val="72"/>
          <w:rtl w:val="0"/>
        </w:rPr>
        <w:t xml:space="preserve"> </w:t>
      </w:r>
      <w:r w:rsidDel="00000000" w:rsidR="00000000" w:rsidRPr="00000000">
        <w:rPr>
          <w:rFonts w:ascii="Calibri" w:cs="Calibri" w:eastAsia="Calibri" w:hAnsi="Calibri"/>
          <w:b w:val="1"/>
          <w:color w:val="000000"/>
          <w:sz w:val="72"/>
          <w:szCs w:val="72"/>
          <w:rtl w:val="0"/>
        </w:rPr>
        <w:t xml:space="preserve">Primary</w:t>
      </w:r>
      <w:r w:rsidDel="00000000" w:rsidR="00000000" w:rsidRPr="00000000">
        <w:rPr>
          <w:rtl w:val="0"/>
        </w:rPr>
      </w:r>
    </w:p>
    <w:p w:rsidR="00000000" w:rsidDel="00000000" w:rsidP="00000000" w:rsidRDefault="00000000" w:rsidRPr="00000000" w14:paraId="00000007">
      <w:pPr>
        <w:spacing w:after="20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b w:val="1"/>
          <w:color w:val="000000"/>
          <w:sz w:val="72"/>
          <w:szCs w:val="72"/>
          <w:rtl w:val="0"/>
        </w:rPr>
        <w:t xml:space="preserve"> Science Policy</w:t>
      </w:r>
      <w:r w:rsidDel="00000000" w:rsidR="00000000" w:rsidRPr="00000000">
        <w:rPr>
          <w:rtl w:val="0"/>
        </w:rPr>
      </w:r>
    </w:p>
    <w:p w:rsidR="00000000" w:rsidDel="00000000" w:rsidP="00000000" w:rsidRDefault="00000000" w:rsidRPr="00000000" w14:paraId="0000000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spacing w:after="20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sz w:val="48"/>
          <w:szCs w:val="48"/>
          <w:rtl w:val="0"/>
        </w:rPr>
        <w:t xml:space="preserve">December </w:t>
      </w:r>
      <w:r w:rsidDel="00000000" w:rsidR="00000000" w:rsidRPr="00000000">
        <w:rPr>
          <w:rFonts w:ascii="Calibri" w:cs="Calibri" w:eastAsia="Calibri" w:hAnsi="Calibri"/>
          <w:color w:val="000000"/>
          <w:sz w:val="48"/>
          <w:szCs w:val="48"/>
          <w:rtl w:val="0"/>
        </w:rPr>
        <w:t xml:space="preserve">202</w:t>
      </w:r>
      <w:r w:rsidDel="00000000" w:rsidR="00000000" w:rsidRPr="00000000">
        <w:rPr>
          <w:rFonts w:ascii="Calibri" w:cs="Calibri" w:eastAsia="Calibri" w:hAnsi="Calibri"/>
          <w:sz w:val="48"/>
          <w:szCs w:val="48"/>
          <w:rtl w:val="0"/>
        </w:rPr>
        <w:t xml:space="preserve">2</w:t>
      </w:r>
      <w:r w:rsidDel="00000000" w:rsidR="00000000" w:rsidRPr="00000000">
        <w:rPr>
          <w:rtl w:val="0"/>
        </w:rPr>
      </w:r>
    </w:p>
    <w:p w:rsidR="00000000" w:rsidDel="00000000" w:rsidP="00000000" w:rsidRDefault="00000000" w:rsidRPr="00000000" w14:paraId="0000000A">
      <w:pPr>
        <w:spacing w:after="20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30"/>
          <w:szCs w:val="30"/>
          <w:rtl w:val="0"/>
        </w:rPr>
        <w:t xml:space="preserve">Review date: </w:t>
      </w:r>
      <w:r w:rsidDel="00000000" w:rsidR="00000000" w:rsidRPr="00000000">
        <w:rPr>
          <w:rFonts w:ascii="Calibri" w:cs="Calibri" w:eastAsia="Calibri" w:hAnsi="Calibri"/>
          <w:sz w:val="30"/>
          <w:szCs w:val="30"/>
          <w:rtl w:val="0"/>
        </w:rPr>
        <w:t xml:space="preserve">July </w:t>
      </w:r>
      <w:r w:rsidDel="00000000" w:rsidR="00000000" w:rsidRPr="00000000">
        <w:rPr>
          <w:rFonts w:ascii="Calibri" w:cs="Calibri" w:eastAsia="Calibri" w:hAnsi="Calibri"/>
          <w:color w:val="000000"/>
          <w:sz w:val="30"/>
          <w:szCs w:val="30"/>
          <w:rtl w:val="0"/>
        </w:rPr>
        <w:t xml:space="preserve">202</w:t>
      </w:r>
      <w:r w:rsidDel="00000000" w:rsidR="00000000" w:rsidRPr="00000000">
        <w:rPr>
          <w:rFonts w:ascii="Calibri" w:cs="Calibri" w:eastAsia="Calibri" w:hAnsi="Calibri"/>
          <w:sz w:val="30"/>
          <w:szCs w:val="30"/>
          <w:rtl w:val="0"/>
        </w:rPr>
        <w:t xml:space="preserve">3</w:t>
      </w:r>
      <w:r w:rsidDel="00000000" w:rsidR="00000000" w:rsidRPr="00000000">
        <w:rPr>
          <w:rtl w:val="0"/>
        </w:rPr>
      </w:r>
    </w:p>
    <w:p w:rsidR="00000000" w:rsidDel="00000000" w:rsidP="00000000" w:rsidRDefault="00000000" w:rsidRPr="00000000" w14:paraId="0000000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rPr/>
      </w:pPr>
      <w:r w:rsidDel="00000000" w:rsidR="00000000" w:rsidRPr="00000000">
        <w:br w:type="page"/>
      </w:r>
      <w:r w:rsidDel="00000000" w:rsidR="00000000" w:rsidRPr="00000000">
        <w:rPr>
          <w:rtl w:val="0"/>
        </w:rPr>
        <w:t xml:space="preserve">Whittaker Moss Primary School</w:t>
      </w:r>
    </w:p>
    <w:p w:rsidR="00000000" w:rsidDel="00000000" w:rsidP="00000000" w:rsidRDefault="00000000" w:rsidRPr="00000000" w14:paraId="0000000D">
      <w:pPr>
        <w:pStyle w:val="Heading1"/>
        <w:rPr/>
      </w:pPr>
      <w:r w:rsidDel="00000000" w:rsidR="00000000" w:rsidRPr="00000000">
        <w:rPr>
          <w:rtl w:val="0"/>
        </w:rPr>
        <w:t xml:space="preserve">Science Policy</w:t>
      </w:r>
    </w:p>
    <w:p w:rsidR="00000000" w:rsidDel="00000000" w:rsidP="00000000" w:rsidRDefault="00000000" w:rsidRPr="00000000" w14:paraId="0000000E">
      <w:pPr>
        <w:pStyle w:val="Heading2"/>
        <w:rPr/>
      </w:pPr>
      <w:r w:rsidDel="00000000" w:rsidR="00000000" w:rsidRPr="00000000">
        <w:rPr>
          <w:rtl w:val="0"/>
        </w:rPr>
        <w:t xml:space="preserve">Aims and objectives</w:t>
      </w:r>
    </w:p>
    <w:p w:rsidR="00000000" w:rsidDel="00000000" w:rsidP="00000000" w:rsidRDefault="00000000" w:rsidRPr="00000000" w14:paraId="0000000F">
      <w:pPr>
        <w:pBdr>
          <w:top w:space="0" w:sz="0" w:val="nil"/>
          <w:left w:space="0" w:sz="0" w:val="nil"/>
          <w:bottom w:space="0" w:sz="0" w:val="nil"/>
          <w:right w:space="0" w:sz="0" w:val="nil"/>
          <w:between w:space="0" w:sz="0" w:val="nil"/>
        </w:pBdr>
        <w:spacing w:after="120" w:lineRule="auto"/>
        <w:ind w:left="720" w:hanging="720"/>
        <w:rPr>
          <w:color w:val="000000"/>
        </w:rPr>
      </w:pPr>
      <w:r w:rsidDel="00000000" w:rsidR="00000000" w:rsidRPr="00000000">
        <w:rPr>
          <w:color w:val="000000"/>
          <w:rtl w:val="0"/>
        </w:rPr>
        <w:t xml:space="preserve">            Science teaches an understanding of natural phenomena. It aims to stimulate a child's curiosity in finding out why things happen in the way that they do. It teaches methods of enquiry and investigation to stimulate creative thought. Children learn to ask scientific questions and begin to appreciate the way in which science will affect the future on a personal, national and global level.</w:t>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after="120" w:lineRule="auto"/>
        <w:ind w:left="720" w:hanging="720"/>
        <w:rPr>
          <w:color w:val="000000"/>
        </w:rPr>
      </w:pPr>
      <w:r w:rsidDel="00000000" w:rsidR="00000000" w:rsidRPr="00000000">
        <w:rPr>
          <w:color w:val="000000"/>
          <w:rtl w:val="0"/>
        </w:rPr>
        <w:t xml:space="preserve">           Our objectives in the teaching of science are for all our children:</w:t>
      </w:r>
    </w:p>
    <w:p w:rsidR="00000000" w:rsidDel="00000000" w:rsidP="00000000" w:rsidRDefault="00000000" w:rsidRPr="00000000" w14:paraId="00000011">
      <w:pPr>
        <w:numPr>
          <w:ilvl w:val="0"/>
          <w:numId w:val="1"/>
        </w:numPr>
        <w:pBdr>
          <w:top w:space="0" w:sz="0" w:val="nil"/>
          <w:left w:space="0" w:sz="0" w:val="nil"/>
          <w:bottom w:space="0" w:sz="0" w:val="nil"/>
          <w:right w:space="0" w:sz="0" w:val="nil"/>
          <w:between w:space="0" w:sz="0" w:val="nil"/>
        </w:pBdr>
        <w:ind w:left="1209" w:hanging="360"/>
        <w:rPr>
          <w:color w:val="000000"/>
        </w:rPr>
      </w:pPr>
      <w:r w:rsidDel="00000000" w:rsidR="00000000" w:rsidRPr="00000000">
        <w:rPr>
          <w:color w:val="000000"/>
          <w:rtl w:val="0"/>
        </w:rPr>
        <w:t xml:space="preserve">to work scientifically by asking and answering scientific questions</w:t>
      </w:r>
    </w:p>
    <w:p w:rsidR="00000000" w:rsidDel="00000000" w:rsidP="00000000" w:rsidRDefault="00000000" w:rsidRPr="00000000" w14:paraId="00000012">
      <w:pPr>
        <w:numPr>
          <w:ilvl w:val="0"/>
          <w:numId w:val="1"/>
        </w:numPr>
        <w:pBdr>
          <w:top w:space="0" w:sz="0" w:val="nil"/>
          <w:left w:space="0" w:sz="0" w:val="nil"/>
          <w:bottom w:space="0" w:sz="0" w:val="nil"/>
          <w:right w:space="0" w:sz="0" w:val="nil"/>
          <w:between w:space="0" w:sz="0" w:val="nil"/>
        </w:pBdr>
        <w:ind w:left="1209" w:hanging="360"/>
        <w:rPr>
          <w:color w:val="000000"/>
        </w:rPr>
      </w:pPr>
      <w:r w:rsidDel="00000000" w:rsidR="00000000" w:rsidRPr="00000000">
        <w:rPr>
          <w:color w:val="000000"/>
          <w:rtl w:val="0"/>
        </w:rPr>
        <w:t xml:space="preserve">to plan and carry out scientific investigations and experiments, with the correct use of equipment (including technology)</w:t>
      </w:r>
    </w:p>
    <w:p w:rsidR="00000000" w:rsidDel="00000000" w:rsidP="00000000" w:rsidRDefault="00000000" w:rsidRPr="00000000" w14:paraId="00000013">
      <w:pPr>
        <w:numPr>
          <w:ilvl w:val="0"/>
          <w:numId w:val="1"/>
        </w:numPr>
        <w:pBdr>
          <w:top w:space="0" w:sz="0" w:val="nil"/>
          <w:left w:space="0" w:sz="0" w:val="nil"/>
          <w:bottom w:space="0" w:sz="0" w:val="nil"/>
          <w:right w:space="0" w:sz="0" w:val="nil"/>
          <w:between w:space="0" w:sz="0" w:val="nil"/>
        </w:pBdr>
        <w:ind w:left="1209" w:hanging="360"/>
        <w:rPr>
          <w:color w:val="000000"/>
        </w:rPr>
      </w:pPr>
      <w:r w:rsidDel="00000000" w:rsidR="00000000" w:rsidRPr="00000000">
        <w:rPr>
          <w:color w:val="000000"/>
          <w:rtl w:val="0"/>
        </w:rPr>
        <w:t xml:space="preserve">to know about life processes</w:t>
      </w:r>
    </w:p>
    <w:p w:rsidR="00000000" w:rsidDel="00000000" w:rsidP="00000000" w:rsidRDefault="00000000" w:rsidRPr="00000000" w14:paraId="00000014">
      <w:pPr>
        <w:numPr>
          <w:ilvl w:val="0"/>
          <w:numId w:val="1"/>
        </w:numPr>
        <w:pBdr>
          <w:top w:space="0" w:sz="0" w:val="nil"/>
          <w:left w:space="0" w:sz="0" w:val="nil"/>
          <w:bottom w:space="0" w:sz="0" w:val="nil"/>
          <w:right w:space="0" w:sz="0" w:val="nil"/>
          <w:between w:space="0" w:sz="0" w:val="nil"/>
        </w:pBdr>
        <w:ind w:left="1209" w:hanging="360"/>
        <w:rPr>
          <w:color w:val="000000"/>
        </w:rPr>
      </w:pPr>
      <w:r w:rsidDel="00000000" w:rsidR="00000000" w:rsidRPr="00000000">
        <w:rPr>
          <w:color w:val="000000"/>
          <w:rtl w:val="0"/>
        </w:rPr>
        <w:t xml:space="preserve">to know about materials, electricity, light, sound, and natural forces</w:t>
      </w:r>
    </w:p>
    <w:p w:rsidR="00000000" w:rsidDel="00000000" w:rsidP="00000000" w:rsidRDefault="00000000" w:rsidRPr="00000000" w14:paraId="00000015">
      <w:pPr>
        <w:numPr>
          <w:ilvl w:val="0"/>
          <w:numId w:val="1"/>
        </w:numPr>
        <w:pBdr>
          <w:top w:space="0" w:sz="0" w:val="nil"/>
          <w:left w:space="0" w:sz="0" w:val="nil"/>
          <w:bottom w:space="0" w:sz="0" w:val="nil"/>
          <w:right w:space="0" w:sz="0" w:val="nil"/>
          <w:between w:space="0" w:sz="0" w:val="nil"/>
        </w:pBdr>
        <w:ind w:left="1209" w:hanging="360"/>
        <w:rPr>
          <w:color w:val="000000"/>
        </w:rPr>
      </w:pPr>
      <w:r w:rsidDel="00000000" w:rsidR="00000000" w:rsidRPr="00000000">
        <w:rPr>
          <w:color w:val="000000"/>
          <w:rtl w:val="0"/>
        </w:rPr>
        <w:t xml:space="preserve">to know about the nature of the solar system, including the earth</w:t>
      </w:r>
    </w:p>
    <w:p w:rsidR="00000000" w:rsidDel="00000000" w:rsidP="00000000" w:rsidRDefault="00000000" w:rsidRPr="00000000" w14:paraId="00000016">
      <w:pPr>
        <w:numPr>
          <w:ilvl w:val="0"/>
          <w:numId w:val="1"/>
        </w:numPr>
        <w:pBdr>
          <w:top w:space="0" w:sz="0" w:val="nil"/>
          <w:left w:space="0" w:sz="0" w:val="nil"/>
          <w:bottom w:space="0" w:sz="0" w:val="nil"/>
          <w:right w:space="0" w:sz="0" w:val="nil"/>
          <w:between w:space="0" w:sz="0" w:val="nil"/>
        </w:pBdr>
        <w:ind w:left="1209" w:hanging="360"/>
        <w:rPr>
          <w:color w:val="000000"/>
        </w:rPr>
      </w:pPr>
      <w:r w:rsidDel="00000000" w:rsidR="00000000" w:rsidRPr="00000000">
        <w:rPr>
          <w:color w:val="000000"/>
          <w:rtl w:val="0"/>
        </w:rPr>
        <w:t xml:space="preserve">to know how to make observations, record and evaluate evidence, and to present conclusions both clearly and accurately</w:t>
      </w:r>
    </w:p>
    <w:p w:rsidR="00000000" w:rsidDel="00000000" w:rsidP="00000000" w:rsidRDefault="00000000" w:rsidRPr="00000000" w14:paraId="00000017">
      <w:pPr>
        <w:numPr>
          <w:ilvl w:val="0"/>
          <w:numId w:val="1"/>
        </w:numPr>
        <w:pBdr>
          <w:top w:space="0" w:sz="0" w:val="nil"/>
          <w:left w:space="0" w:sz="0" w:val="nil"/>
          <w:bottom w:space="0" w:sz="0" w:val="nil"/>
          <w:right w:space="0" w:sz="0" w:val="nil"/>
          <w:between w:space="0" w:sz="0" w:val="nil"/>
        </w:pBdr>
        <w:ind w:left="1209" w:hanging="360"/>
        <w:rPr>
          <w:color w:val="000000"/>
        </w:rPr>
      </w:pPr>
      <w:r w:rsidDel="00000000" w:rsidR="00000000" w:rsidRPr="00000000">
        <w:rPr>
          <w:color w:val="000000"/>
          <w:rtl w:val="0"/>
        </w:rPr>
        <w:t xml:space="preserve">To celebrate learning in Science through our ‘Science’ board, showcasing work and achievements across the school</w:t>
      </w:r>
    </w:p>
    <w:p w:rsidR="00000000" w:rsidDel="00000000" w:rsidP="00000000" w:rsidRDefault="00000000" w:rsidRPr="00000000" w14:paraId="00000018">
      <w:pPr>
        <w:pStyle w:val="Heading2"/>
        <w:rPr/>
      </w:pPr>
      <w:r w:rsidDel="00000000" w:rsidR="00000000" w:rsidRPr="00000000">
        <w:rPr>
          <w:rtl w:val="0"/>
        </w:rPr>
        <w:t xml:space="preserve">Teaching and learning style</w:t>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after="120" w:lineRule="auto"/>
        <w:ind w:left="720" w:hanging="720"/>
        <w:rPr>
          <w:color w:val="000000"/>
        </w:rPr>
      </w:pPr>
      <w:r w:rsidDel="00000000" w:rsidR="00000000" w:rsidRPr="00000000">
        <w:rPr>
          <w:color w:val="000000"/>
          <w:rtl w:val="0"/>
        </w:rPr>
        <w:t xml:space="preserve">            Our principal aim is to develop children's knowledge, skills, and understanding and enable all children to learn in Science, whatever their learning style. Sometimes, we do this through whole-class teaching, while at other times, we engage the children in an enquiry-based research activity. We encourage the children to ask, as well as answer, scientific questions. They have the opportunity to use a variety of data, such as statistics, graphs, pictures and photographs. They use ICT in science, to enhance their learning. They engage in a wide variety of problem-solving activities. Wherever possible, we involve the pupils in real scientific activities, e.g. investigating a local environmental problem, or carrying out a practical experiment and analysing the results.</w:t>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after="120" w:lineRule="auto"/>
        <w:ind w:left="720" w:hanging="720"/>
        <w:rPr>
          <w:color w:val="000000"/>
        </w:rPr>
      </w:pPr>
      <w:r w:rsidDel="00000000" w:rsidR="00000000" w:rsidRPr="00000000">
        <w:rPr>
          <w:color w:val="000000"/>
          <w:rtl w:val="0"/>
        </w:rPr>
        <w:t xml:space="preserve">            We recognise that in all classes, children have a wide range of scientific abilities, and we ensure that we provide suitable learning opportunities for all children by matching the challenge of the task to the ability of the child. We achieve this in a variety of ways:</w:t>
      </w:r>
    </w:p>
    <w:p w:rsidR="00000000" w:rsidDel="00000000" w:rsidP="00000000" w:rsidRDefault="00000000" w:rsidRPr="00000000" w14:paraId="0000001B">
      <w:pPr>
        <w:numPr>
          <w:ilvl w:val="0"/>
          <w:numId w:val="1"/>
        </w:numPr>
        <w:pBdr>
          <w:top w:space="0" w:sz="0" w:val="nil"/>
          <w:left w:space="0" w:sz="0" w:val="nil"/>
          <w:bottom w:space="0" w:sz="0" w:val="nil"/>
          <w:right w:space="0" w:sz="0" w:val="nil"/>
          <w:between w:space="0" w:sz="0" w:val="nil"/>
        </w:pBdr>
        <w:ind w:left="1209" w:hanging="360"/>
        <w:rPr>
          <w:color w:val="000000"/>
        </w:rPr>
      </w:pPr>
      <w:r w:rsidDel="00000000" w:rsidR="00000000" w:rsidRPr="00000000">
        <w:rPr>
          <w:color w:val="000000"/>
          <w:rtl w:val="0"/>
        </w:rPr>
        <w:t xml:space="preserve">setting tasks which are open-ended and can have a variety of responses;</w:t>
      </w:r>
    </w:p>
    <w:p w:rsidR="00000000" w:rsidDel="00000000" w:rsidP="00000000" w:rsidRDefault="00000000" w:rsidRPr="00000000" w14:paraId="0000001C">
      <w:pPr>
        <w:numPr>
          <w:ilvl w:val="0"/>
          <w:numId w:val="1"/>
        </w:numPr>
        <w:pBdr>
          <w:top w:space="0" w:sz="0" w:val="nil"/>
          <w:left w:space="0" w:sz="0" w:val="nil"/>
          <w:bottom w:space="0" w:sz="0" w:val="nil"/>
          <w:right w:space="0" w:sz="0" w:val="nil"/>
          <w:between w:space="0" w:sz="0" w:val="nil"/>
        </w:pBdr>
        <w:ind w:left="1209" w:hanging="360"/>
        <w:rPr>
          <w:color w:val="000000"/>
        </w:rPr>
      </w:pPr>
      <w:r w:rsidDel="00000000" w:rsidR="00000000" w:rsidRPr="00000000">
        <w:rPr>
          <w:color w:val="000000"/>
          <w:rtl w:val="0"/>
        </w:rPr>
        <w:t xml:space="preserve">setting tasks of increasing difficulty (we do not expect all children to complete all tasks);</w:t>
      </w:r>
    </w:p>
    <w:p w:rsidR="00000000" w:rsidDel="00000000" w:rsidP="00000000" w:rsidRDefault="00000000" w:rsidRPr="00000000" w14:paraId="0000001D">
      <w:pPr>
        <w:numPr>
          <w:ilvl w:val="0"/>
          <w:numId w:val="1"/>
        </w:numPr>
        <w:pBdr>
          <w:top w:space="0" w:sz="0" w:val="nil"/>
          <w:left w:space="0" w:sz="0" w:val="nil"/>
          <w:bottom w:space="0" w:sz="0" w:val="nil"/>
          <w:right w:space="0" w:sz="0" w:val="nil"/>
          <w:between w:space="0" w:sz="0" w:val="nil"/>
        </w:pBdr>
        <w:ind w:left="1209" w:hanging="360"/>
        <w:rPr>
          <w:color w:val="000000"/>
        </w:rPr>
      </w:pPr>
      <w:r w:rsidDel="00000000" w:rsidR="00000000" w:rsidRPr="00000000">
        <w:rPr>
          <w:color w:val="000000"/>
          <w:rtl w:val="0"/>
        </w:rPr>
        <w:t xml:space="preserve">providing resources of different complexity, matched to the ability of the child;</w:t>
      </w:r>
    </w:p>
    <w:p w:rsidR="00000000" w:rsidDel="00000000" w:rsidP="00000000" w:rsidRDefault="00000000" w:rsidRPr="00000000" w14:paraId="0000001E">
      <w:pPr>
        <w:numPr>
          <w:ilvl w:val="0"/>
          <w:numId w:val="1"/>
        </w:numPr>
        <w:pBdr>
          <w:top w:space="0" w:sz="0" w:val="nil"/>
          <w:left w:space="0" w:sz="0" w:val="nil"/>
          <w:bottom w:space="0" w:sz="0" w:val="nil"/>
          <w:right w:space="0" w:sz="0" w:val="nil"/>
          <w:between w:space="0" w:sz="0" w:val="nil"/>
        </w:pBdr>
        <w:ind w:left="1209" w:hanging="360"/>
        <w:rPr>
          <w:color w:val="000000"/>
        </w:rPr>
      </w:pPr>
      <w:r w:rsidDel="00000000" w:rsidR="00000000" w:rsidRPr="00000000">
        <w:rPr>
          <w:color w:val="000000"/>
          <w:rtl w:val="0"/>
        </w:rPr>
        <w:t xml:space="preserve">using classroom assistants to support the work of individual children or groups of children.</w:t>
      </w:r>
    </w:p>
    <w:p w:rsidR="00000000" w:rsidDel="00000000" w:rsidP="00000000" w:rsidRDefault="00000000" w:rsidRPr="00000000" w14:paraId="0000001F">
      <w:pPr>
        <w:pStyle w:val="Heading2"/>
        <w:rPr/>
      </w:pPr>
      <w:r w:rsidDel="00000000" w:rsidR="00000000" w:rsidRPr="00000000">
        <w:rPr>
          <w:rtl w:val="0"/>
        </w:rPr>
        <w:t xml:space="preserve">Science curriculum planning </w:t>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after="120" w:lineRule="auto"/>
        <w:ind w:left="720" w:hanging="720"/>
        <w:rPr>
          <w:color w:val="000000"/>
        </w:rPr>
      </w:pPr>
      <w:r w:rsidDel="00000000" w:rsidR="00000000" w:rsidRPr="00000000">
        <w:rPr>
          <w:color w:val="000000"/>
          <w:rtl w:val="0"/>
        </w:rPr>
        <w:tab/>
        <w:t xml:space="preserve">Science is a core subject in the National Curriculum. The school uses the objectives and learning outcomes of the curriculum as the basis of its curriculum planning. Additionally, we follow the Cornerstones </w:t>
      </w:r>
      <w:r w:rsidDel="00000000" w:rsidR="00000000" w:rsidRPr="00000000">
        <w:rPr>
          <w:rtl w:val="0"/>
        </w:rPr>
        <w:t xml:space="preserve">C</w:t>
      </w:r>
      <w:r w:rsidDel="00000000" w:rsidR="00000000" w:rsidRPr="00000000">
        <w:rPr>
          <w:color w:val="000000"/>
          <w:rtl w:val="0"/>
        </w:rPr>
        <w:t xml:space="preserve">urriculum 22 throughout school from Nursery to Year 6. </w:t>
      </w:r>
      <w:r w:rsidDel="00000000" w:rsidR="00000000" w:rsidRPr="00000000">
        <w:rPr>
          <w:rtl w:val="0"/>
        </w:rPr>
        <w:t xml:space="preserve">Curriculum 22 </w:t>
      </w:r>
      <w:r w:rsidDel="00000000" w:rsidR="00000000" w:rsidRPr="00000000">
        <w:rPr>
          <w:color w:val="000000"/>
          <w:rtl w:val="0"/>
        </w:rPr>
        <w:t xml:space="preserve">allows scientific enquiry to be taught t</w:t>
      </w:r>
      <w:r w:rsidDel="00000000" w:rsidR="00000000" w:rsidRPr="00000000">
        <w:rPr>
          <w:rtl w:val="0"/>
        </w:rPr>
        <w:t xml:space="preserve">hrough science lessons</w:t>
      </w:r>
      <w:r w:rsidDel="00000000" w:rsidR="00000000" w:rsidRPr="00000000">
        <w:rPr>
          <w:color w:val="000000"/>
          <w:rtl w:val="0"/>
        </w:rPr>
        <w:t xml:space="preserve">; enhancing knowledge and understanding of scientific concepts and providing innovative, engaging opportunities for science. </w:t>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after="120" w:lineRule="auto"/>
        <w:ind w:left="720" w:hanging="720"/>
        <w:rPr>
          <w:color w:val="000000"/>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after="120" w:lineRule="auto"/>
        <w:ind w:left="720" w:hanging="720"/>
        <w:rPr>
          <w:color w:val="000000"/>
        </w:rPr>
      </w:pPr>
      <w:r w:rsidDel="00000000" w:rsidR="00000000" w:rsidRPr="00000000">
        <w:rPr>
          <w:color w:val="000000"/>
          <w:rtl w:val="0"/>
        </w:rPr>
        <w:tab/>
        <w:t xml:space="preserve">We have planned the units of work in science so that they build on prior learning across a whole-school curriculum map. We ensure that there are opportunities for children of all abilities to develop their skills and knowledge in each unit, and we also build progression into science teaching</w:t>
      </w:r>
      <w:r w:rsidDel="00000000" w:rsidR="00000000" w:rsidRPr="00000000">
        <w:rPr>
          <w:rtl w:val="0"/>
        </w:rPr>
        <w:t xml:space="preserve"> </w:t>
      </w:r>
      <w:r w:rsidDel="00000000" w:rsidR="00000000" w:rsidRPr="00000000">
        <w:rPr>
          <w:color w:val="000000"/>
          <w:rtl w:val="0"/>
        </w:rPr>
        <w:t xml:space="preserve">so that the children are increasingly challenged as they move up through the school. </w:t>
      </w:r>
    </w:p>
    <w:p w:rsidR="00000000" w:rsidDel="00000000" w:rsidP="00000000" w:rsidRDefault="00000000" w:rsidRPr="00000000" w14:paraId="00000023">
      <w:pPr>
        <w:pBdr>
          <w:top w:space="0" w:sz="0" w:val="nil"/>
          <w:left w:space="0" w:sz="0" w:val="nil"/>
          <w:bottom w:space="0" w:sz="0" w:val="nil"/>
          <w:right w:space="0" w:sz="0" w:val="nil"/>
          <w:between w:space="0" w:sz="0" w:val="nil"/>
        </w:pBdr>
        <w:spacing w:after="120" w:lineRule="auto"/>
        <w:ind w:left="720" w:hanging="720"/>
        <w:rPr>
          <w:color w:val="000000"/>
        </w:rPr>
      </w:pPr>
      <w:r w:rsidDel="00000000" w:rsidR="00000000" w:rsidRPr="00000000">
        <w:rPr>
          <w:b w:val="1"/>
          <w:color w:val="000000"/>
          <w:rtl w:val="0"/>
        </w:rPr>
        <w:t xml:space="preserve">The Foundation Stage</w:t>
      </w: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spacing w:after="120" w:lineRule="auto"/>
        <w:ind w:left="720" w:hanging="720"/>
        <w:rPr>
          <w:color w:val="000000"/>
        </w:rPr>
      </w:pPr>
      <w:r w:rsidDel="00000000" w:rsidR="00000000" w:rsidRPr="00000000">
        <w:rPr>
          <w:color w:val="000000"/>
          <w:rtl w:val="0"/>
        </w:rPr>
        <w:tab/>
        <w:t xml:space="preserve">We teach science in Nursery and Reception, as an integral part of the Cornerstones </w:t>
      </w:r>
      <w:r w:rsidDel="00000000" w:rsidR="00000000" w:rsidRPr="00000000">
        <w:rPr>
          <w:rtl w:val="0"/>
        </w:rPr>
        <w:t xml:space="preserve">project</w:t>
      </w:r>
      <w:r w:rsidDel="00000000" w:rsidR="00000000" w:rsidRPr="00000000">
        <w:rPr>
          <w:color w:val="000000"/>
          <w:rtl w:val="0"/>
        </w:rPr>
        <w:t xml:space="preserve"> work covered throughout the year. As Nursery and the Reception classes form the Foundation Stage of the National Curriculum; we relate the scientific aspects of the children's work to the objectives set out in the Early Learning Goals (ELGs) which underpin the curriculum planning for children aged three to five. Science makes a significant contribution to developing a child's knowledge and understanding of the world in the EYFS, e.g. through investigating what floats and what sinks when placed in water, exploring the natural world, using senses to make sense of the world and discover etc. Allowing varied and rich opportunities for both teacher-led and child-led learning, enables children of all abilities to </w:t>
      </w:r>
      <w:r w:rsidDel="00000000" w:rsidR="00000000" w:rsidRPr="00000000">
        <w:rPr>
          <w:rtl w:val="0"/>
        </w:rPr>
        <w:t xml:space="preserve">develop their own</w:t>
      </w:r>
      <w:r w:rsidDel="00000000" w:rsidR="00000000" w:rsidRPr="00000000">
        <w:rPr>
          <w:color w:val="000000"/>
          <w:rtl w:val="0"/>
        </w:rPr>
        <w:t xml:space="preserve"> interests, ask questions and engage in open ended exploration. </w:t>
      </w:r>
    </w:p>
    <w:p w:rsidR="00000000" w:rsidDel="00000000" w:rsidP="00000000" w:rsidRDefault="00000000" w:rsidRPr="00000000" w14:paraId="00000025">
      <w:pPr>
        <w:pStyle w:val="Heading2"/>
        <w:rPr/>
      </w:pPr>
      <w:r w:rsidDel="00000000" w:rsidR="00000000" w:rsidRPr="00000000">
        <w:rPr>
          <w:rtl w:val="0"/>
        </w:rPr>
        <w:t xml:space="preserve">The contribution of science to teaching in other curriculum areas</w:t>
      </w:r>
    </w:p>
    <w:p w:rsidR="00000000" w:rsidDel="00000000" w:rsidP="00000000" w:rsidRDefault="00000000" w:rsidRPr="00000000" w14:paraId="00000026">
      <w:pPr>
        <w:pBdr>
          <w:top w:space="0" w:sz="0" w:val="nil"/>
          <w:left w:space="0" w:sz="0" w:val="nil"/>
          <w:bottom w:space="0" w:sz="0" w:val="nil"/>
          <w:right w:space="0" w:sz="0" w:val="nil"/>
          <w:between w:space="0" w:sz="0" w:val="nil"/>
        </w:pBdr>
        <w:spacing w:after="120" w:lineRule="auto"/>
        <w:ind w:left="720" w:hanging="720"/>
        <w:rPr>
          <w:color w:val="000000"/>
        </w:rPr>
      </w:pPr>
      <w:r w:rsidDel="00000000" w:rsidR="00000000" w:rsidRPr="00000000">
        <w:rPr>
          <w:color w:val="000000"/>
          <w:rtl w:val="0"/>
        </w:rPr>
        <w:tab/>
      </w:r>
      <w:r w:rsidDel="00000000" w:rsidR="00000000" w:rsidRPr="00000000">
        <w:rPr>
          <w:b w:val="1"/>
          <w:color w:val="000000"/>
          <w:rtl w:val="0"/>
        </w:rPr>
        <w:t xml:space="preserve">English</w:t>
      </w: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spacing w:after="120" w:lineRule="auto"/>
        <w:ind w:left="720" w:hanging="720"/>
        <w:rPr>
          <w:color w:val="000000"/>
        </w:rPr>
      </w:pPr>
      <w:r w:rsidDel="00000000" w:rsidR="00000000" w:rsidRPr="00000000">
        <w:rPr>
          <w:color w:val="000000"/>
          <w:rtl w:val="0"/>
        </w:rPr>
        <w:tab/>
        <w:t xml:space="preserve">Science contributes significantly to the teaching of English in our school by actively promoting the skills of reading, writing, speaking and listening. Many of the texts that the children study within the Cornerstones </w:t>
      </w:r>
      <w:r w:rsidDel="00000000" w:rsidR="00000000" w:rsidRPr="00000000">
        <w:rPr>
          <w:rtl w:val="0"/>
        </w:rPr>
        <w:t xml:space="preserve">C</w:t>
      </w:r>
      <w:r w:rsidDel="00000000" w:rsidR="00000000" w:rsidRPr="00000000">
        <w:rPr>
          <w:color w:val="000000"/>
          <w:rtl w:val="0"/>
        </w:rPr>
        <w:t xml:space="preserve">urriculum 22, Guided Reading etc. are of a scientific nature. The children develop fundamental speaking and listening skills within science, through discussions, predictions, observations and scientific conclusions. Writing skills are developed through recording findings and observations in a variety of ways, with consistent high expectations for presentation and handwriting throughout school. Additionally; children from Nursery to Year 6 develop a rich breadth of scientific vocabulary throughout their learning and are encouraged to use such vocabulary to demonstrate their knowledge and understanding. </w:t>
      </w:r>
    </w:p>
    <w:p w:rsidR="00000000" w:rsidDel="00000000" w:rsidP="00000000" w:rsidRDefault="00000000" w:rsidRPr="00000000" w14:paraId="00000028">
      <w:pPr>
        <w:pBdr>
          <w:top w:space="0" w:sz="0" w:val="nil"/>
          <w:left w:space="0" w:sz="0" w:val="nil"/>
          <w:bottom w:space="0" w:sz="0" w:val="nil"/>
          <w:right w:space="0" w:sz="0" w:val="nil"/>
          <w:between w:space="0" w:sz="0" w:val="nil"/>
        </w:pBdr>
        <w:spacing w:after="120" w:lineRule="auto"/>
        <w:ind w:left="720" w:hanging="720"/>
        <w:rPr>
          <w:color w:val="000000"/>
        </w:rPr>
      </w:pPr>
      <w:r w:rsidDel="00000000" w:rsidR="00000000" w:rsidRPr="00000000">
        <w:rPr>
          <w:color w:val="000000"/>
          <w:rtl w:val="0"/>
        </w:rPr>
        <w:tab/>
      </w:r>
      <w:r w:rsidDel="00000000" w:rsidR="00000000" w:rsidRPr="00000000">
        <w:rPr>
          <w:b w:val="1"/>
          <w:color w:val="000000"/>
          <w:rtl w:val="0"/>
        </w:rPr>
        <w:t xml:space="preserve">Mathematics</w:t>
      </w: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spacing w:after="120" w:lineRule="auto"/>
        <w:ind w:left="720" w:hanging="720"/>
        <w:rPr>
          <w:color w:val="000000"/>
        </w:rPr>
      </w:pPr>
      <w:r w:rsidDel="00000000" w:rsidR="00000000" w:rsidRPr="00000000">
        <w:rPr>
          <w:color w:val="000000"/>
          <w:rtl w:val="0"/>
        </w:rPr>
        <w:tab/>
        <w:t xml:space="preserve">Science contributes to the teaching of mathematics in a number of ways. When the children use weights and measures, they are learning to use and apply number. Through working on investigations, they learn to estimate and predict. They develop accuracy in their observation and recording of events. Many of their answers and conclusions include numbers. They produce tables and graphs when p</w:t>
      </w:r>
      <w:r w:rsidDel="00000000" w:rsidR="00000000" w:rsidRPr="00000000">
        <w:rPr>
          <w:rtl w:val="0"/>
        </w:rPr>
        <w:t xml:space="preserve">resenting results.</w:t>
      </w: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spacing w:after="120" w:lineRule="auto"/>
        <w:ind w:left="720" w:hanging="720"/>
        <w:rPr>
          <w:color w:val="000000"/>
        </w:rPr>
      </w:pPr>
      <w:r w:rsidDel="00000000" w:rsidR="00000000" w:rsidRPr="00000000">
        <w:rPr>
          <w:color w:val="000000"/>
          <w:rtl w:val="0"/>
        </w:rPr>
        <w:tab/>
      </w:r>
      <w:r w:rsidDel="00000000" w:rsidR="00000000" w:rsidRPr="00000000">
        <w:rPr>
          <w:b w:val="1"/>
          <w:color w:val="000000"/>
          <w:rtl w:val="0"/>
        </w:rPr>
        <w:t xml:space="preserve">Personal, social and health education (PSHE) and citizenship</w:t>
      </w: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spacing w:after="120" w:lineRule="auto"/>
        <w:ind w:left="720" w:hanging="720"/>
        <w:rPr>
          <w:color w:val="000000"/>
        </w:rPr>
      </w:pPr>
      <w:r w:rsidDel="00000000" w:rsidR="00000000" w:rsidRPr="00000000">
        <w:rPr>
          <w:color w:val="000000"/>
          <w:rtl w:val="0"/>
        </w:rPr>
        <w:tab/>
        <w:t xml:space="preserve">Science makes a significant contribution to the teaching of PSHE and citizenship. This is mainly in two areas. Firstly, the subject matter lends itself to raising matters of citizenship and social welfare. For example, children study the way in which people recycle material and how environments are changed for better or worse. Secondly, the subject gives children numerous opportunities to debate and discuss. They can organise campaigns on matters of concern to them, such as helping poor or homeless people. Science thus promotes the concept of positive citizenship.</w:t>
      </w:r>
    </w:p>
    <w:p w:rsidR="00000000" w:rsidDel="00000000" w:rsidP="00000000" w:rsidRDefault="00000000" w:rsidRPr="00000000" w14:paraId="0000002C">
      <w:pPr>
        <w:pBdr>
          <w:top w:space="0" w:sz="0" w:val="nil"/>
          <w:left w:space="0" w:sz="0" w:val="nil"/>
          <w:bottom w:space="0" w:sz="0" w:val="nil"/>
          <w:right w:space="0" w:sz="0" w:val="nil"/>
          <w:between w:space="0" w:sz="0" w:val="nil"/>
        </w:pBdr>
        <w:spacing w:after="120" w:lineRule="auto"/>
        <w:ind w:left="720" w:hanging="720"/>
        <w:rPr>
          <w:color w:val="000000"/>
        </w:rPr>
      </w:pPr>
      <w:r w:rsidDel="00000000" w:rsidR="00000000" w:rsidRPr="00000000">
        <w:rPr>
          <w:b w:val="1"/>
          <w:color w:val="000000"/>
          <w:rtl w:val="0"/>
        </w:rPr>
        <w:tab/>
        <w:t xml:space="preserve">Spiritual, moral, social and cultural development</w:t>
      </w:r>
      <w:r w:rsidDel="00000000" w:rsidR="00000000" w:rsidRPr="00000000">
        <w:rPr>
          <w:rtl w:val="0"/>
        </w:rPr>
      </w:r>
    </w:p>
    <w:p w:rsidR="00000000" w:rsidDel="00000000" w:rsidP="00000000" w:rsidRDefault="00000000" w:rsidRPr="00000000" w14:paraId="0000002D">
      <w:pPr>
        <w:pBdr>
          <w:top w:space="0" w:sz="0" w:val="nil"/>
          <w:left w:space="0" w:sz="0" w:val="nil"/>
          <w:bottom w:space="0" w:sz="0" w:val="nil"/>
          <w:right w:space="0" w:sz="0" w:val="nil"/>
          <w:between w:space="0" w:sz="0" w:val="nil"/>
        </w:pBdr>
        <w:spacing w:after="120" w:lineRule="auto"/>
        <w:ind w:left="720" w:hanging="720"/>
        <w:rPr>
          <w:color w:val="000000"/>
        </w:rPr>
      </w:pPr>
      <w:r w:rsidDel="00000000" w:rsidR="00000000" w:rsidRPr="00000000">
        <w:rPr>
          <w:color w:val="000000"/>
          <w:rtl w:val="0"/>
        </w:rPr>
        <w:tab/>
        <w:t xml:space="preserve">Science teaching offers children many opportunities to examine some of the fundamental questions in life, e.g. the evolution of living things and how the world was created. Through many of the amazing processes that affect living things, children develop a sense of awe and wonder regarding the nature of our world. Science raises many social and moral questions. Through the teaching of science, children have the opportunity to discuss, for example, the effects of smoking, and the moral questions involved in this issue. We give them the chance to reflect on the way people care for the planet, and how science can contribute to the way in which we manage the Earth's resources. Science teaches children about the reasons why people are different and, by developing the children's knowledge and understanding of physical and environmental factors, it promotes respect for other people.</w:t>
      </w:r>
    </w:p>
    <w:p w:rsidR="00000000" w:rsidDel="00000000" w:rsidP="00000000" w:rsidRDefault="00000000" w:rsidRPr="00000000" w14:paraId="0000002E">
      <w:pPr>
        <w:pStyle w:val="Heading2"/>
        <w:rPr/>
      </w:pPr>
      <w:r w:rsidDel="00000000" w:rsidR="00000000" w:rsidRPr="00000000">
        <w:rPr>
          <w:rtl w:val="0"/>
        </w:rPr>
        <w:t xml:space="preserve">Science and inclusion</w:t>
      </w:r>
    </w:p>
    <w:p w:rsidR="00000000" w:rsidDel="00000000" w:rsidP="00000000" w:rsidRDefault="00000000" w:rsidRPr="00000000" w14:paraId="0000002F">
      <w:pPr>
        <w:pBdr>
          <w:top w:space="0" w:sz="0" w:val="nil"/>
          <w:left w:space="0" w:sz="0" w:val="nil"/>
          <w:bottom w:space="0" w:sz="0" w:val="nil"/>
          <w:right w:space="0" w:sz="0" w:val="nil"/>
          <w:between w:space="0" w:sz="0" w:val="nil"/>
        </w:pBdr>
        <w:spacing w:after="120" w:lineRule="auto"/>
        <w:ind w:left="720" w:hanging="720"/>
        <w:rPr>
          <w:color w:val="000000"/>
        </w:rPr>
      </w:pPr>
      <w:r w:rsidDel="00000000" w:rsidR="00000000" w:rsidRPr="00000000">
        <w:rPr>
          <w:color w:val="000000"/>
          <w:rtl w:val="0"/>
        </w:rPr>
        <w:tab/>
        <w:t xml:space="preserve">At Whittaker Moss, we teach science to all children, whatever their ability and individual needs. Science forms part of the school curriculum policy to provide a broad and balanced education to all children. Through our science teaching, we provide learning opportunities that enable all pupils to make good progress. We strive hard to meet the needs of those pupils with special educational needs, those with disabilities, those with special gifts and talents, and those learning English as an additional language, and we take all reasonable steps to achieve this. </w:t>
      </w:r>
    </w:p>
    <w:p w:rsidR="00000000" w:rsidDel="00000000" w:rsidP="00000000" w:rsidRDefault="00000000" w:rsidRPr="00000000" w14:paraId="00000030">
      <w:pPr>
        <w:pBdr>
          <w:top w:space="0" w:sz="0" w:val="nil"/>
          <w:left w:space="0" w:sz="0" w:val="nil"/>
          <w:bottom w:space="0" w:sz="0" w:val="nil"/>
          <w:right w:space="0" w:sz="0" w:val="nil"/>
          <w:between w:space="0" w:sz="0" w:val="nil"/>
        </w:pBdr>
        <w:spacing w:after="120" w:lineRule="auto"/>
        <w:ind w:left="720" w:hanging="720"/>
        <w:rPr>
          <w:color w:val="000000"/>
        </w:rPr>
      </w:pPr>
      <w:r w:rsidDel="00000000" w:rsidR="00000000" w:rsidRPr="00000000">
        <w:rPr>
          <w:color w:val="000000"/>
          <w:rtl w:val="0"/>
        </w:rPr>
        <w:tab/>
        <w:t xml:space="preserve">When progress falls significantly outside the expected range, the child may have special educational needs. Our assessment process looks at a range of factors – classroom organisation, teaching materials, teaching style, differentiation – so that we can take some additional or different action to enable the child to learn more effectively. Assessment against the National Curriculum allows us to consider each child's attainment and progress against expected levels. This ensures that our teaching is matched to the child's needs.</w:t>
      </w:r>
    </w:p>
    <w:p w:rsidR="00000000" w:rsidDel="00000000" w:rsidP="00000000" w:rsidRDefault="00000000" w:rsidRPr="00000000" w14:paraId="00000031">
      <w:pPr>
        <w:pStyle w:val="Heading2"/>
        <w:rPr/>
      </w:pPr>
      <w:r w:rsidDel="00000000" w:rsidR="00000000" w:rsidRPr="00000000">
        <w:rPr>
          <w:rtl w:val="0"/>
        </w:rPr>
        <w:t xml:space="preserve"> Assessment </w:t>
      </w:r>
    </w:p>
    <w:p w:rsidR="00000000" w:rsidDel="00000000" w:rsidP="00000000" w:rsidRDefault="00000000" w:rsidRPr="00000000" w14:paraId="00000032">
      <w:pPr>
        <w:pBdr>
          <w:top w:space="0" w:sz="0" w:val="nil"/>
          <w:left w:space="0" w:sz="0" w:val="nil"/>
          <w:bottom w:space="0" w:sz="0" w:val="nil"/>
          <w:right w:space="0" w:sz="0" w:val="nil"/>
          <w:between w:space="0" w:sz="0" w:val="nil"/>
        </w:pBdr>
        <w:spacing w:after="120" w:lineRule="auto"/>
        <w:ind w:left="720" w:hanging="720"/>
        <w:rPr>
          <w:color w:val="000000"/>
        </w:rPr>
      </w:pPr>
      <w:r w:rsidDel="00000000" w:rsidR="00000000" w:rsidRPr="00000000">
        <w:rPr>
          <w:color w:val="000000"/>
          <w:rtl w:val="0"/>
        </w:rPr>
        <w:tab/>
        <w:t xml:space="preserve">In line with a whole-school assessment policy; Otrack is used to make regular formative and summative assessments. Statements are linked to the National Curriculum and cross referenced with the Cornerstones Curriculum. Otrack enables teachers to monitor and track individual progess and learning within science. Curriculum coverage and consistency across the school is achieved through interaction and monitoring amongst colleagues. Gaps in learning can be clearly identified and planned accordingly. </w:t>
      </w:r>
    </w:p>
    <w:p w:rsidR="00000000" w:rsidDel="00000000" w:rsidP="00000000" w:rsidRDefault="00000000" w:rsidRPr="00000000" w14:paraId="00000033">
      <w:pPr>
        <w:pBdr>
          <w:top w:space="0" w:sz="0" w:val="nil"/>
          <w:left w:space="0" w:sz="0" w:val="nil"/>
          <w:bottom w:space="0" w:sz="0" w:val="nil"/>
          <w:right w:space="0" w:sz="0" w:val="nil"/>
          <w:between w:space="0" w:sz="0" w:val="nil"/>
        </w:pBdr>
        <w:spacing w:after="120" w:lineRule="auto"/>
        <w:ind w:left="720" w:hanging="720"/>
        <w:rPr>
          <w:color w:val="000000"/>
        </w:rPr>
      </w:pPr>
      <w:r w:rsidDel="00000000" w:rsidR="00000000" w:rsidRPr="00000000">
        <w:rPr>
          <w:color w:val="000000"/>
          <w:rtl w:val="0"/>
        </w:rPr>
        <w:t xml:space="preserve">           Teachers will also assess children's work in science by making informal judgements during lessons. On completion of a piece of work, the teacher assesses it, and uses this assessment to plan for future learning. Written or verbal feedback is given to the child to help guide his/her progress. Children are encouraged to reflect on their attainment and make judgements about how they can improve their own work.  </w:t>
      </w:r>
    </w:p>
    <w:p w:rsidR="00000000" w:rsidDel="00000000" w:rsidP="00000000" w:rsidRDefault="00000000" w:rsidRPr="00000000" w14:paraId="00000034">
      <w:pPr>
        <w:pBdr>
          <w:top w:space="0" w:sz="0" w:val="nil"/>
          <w:left w:space="0" w:sz="0" w:val="nil"/>
          <w:bottom w:space="0" w:sz="0" w:val="nil"/>
          <w:right w:space="0" w:sz="0" w:val="nil"/>
          <w:between w:space="0" w:sz="0" w:val="nil"/>
        </w:pBdr>
        <w:spacing w:after="120" w:lineRule="auto"/>
        <w:ind w:left="720" w:hanging="720"/>
        <w:rPr>
          <w:color w:val="000000"/>
        </w:rPr>
      </w:pPr>
      <w:r w:rsidDel="00000000" w:rsidR="00000000" w:rsidRPr="00000000">
        <w:rPr>
          <w:color w:val="000000"/>
          <w:rtl w:val="0"/>
        </w:rPr>
        <w:tab/>
        <w:t xml:space="preserve">The science subject developer keeps a portfolio of exemplification materials, and uses these to demonstrate the expected level of achievement in science for each age group in the school. </w:t>
      </w:r>
    </w:p>
    <w:p w:rsidR="00000000" w:rsidDel="00000000" w:rsidP="00000000" w:rsidRDefault="00000000" w:rsidRPr="00000000" w14:paraId="00000035">
      <w:pPr>
        <w:pStyle w:val="Heading2"/>
        <w:rPr/>
      </w:pPr>
      <w:r w:rsidDel="00000000" w:rsidR="00000000" w:rsidRPr="00000000">
        <w:rPr>
          <w:rtl w:val="0"/>
        </w:rPr>
        <w:t xml:space="preserve">Resources</w:t>
      </w:r>
    </w:p>
    <w:p w:rsidR="00000000" w:rsidDel="00000000" w:rsidP="00000000" w:rsidRDefault="00000000" w:rsidRPr="00000000" w14:paraId="00000036">
      <w:pPr>
        <w:pBdr>
          <w:top w:space="0" w:sz="0" w:val="nil"/>
          <w:left w:space="0" w:sz="0" w:val="nil"/>
          <w:bottom w:space="0" w:sz="0" w:val="nil"/>
          <w:right w:space="0" w:sz="0" w:val="nil"/>
          <w:between w:space="0" w:sz="0" w:val="nil"/>
        </w:pBdr>
        <w:spacing w:after="120" w:lineRule="auto"/>
        <w:ind w:left="720" w:hanging="720"/>
        <w:rPr>
          <w:color w:val="000000"/>
        </w:rPr>
      </w:pPr>
      <w:r w:rsidDel="00000000" w:rsidR="00000000" w:rsidRPr="00000000">
        <w:rPr>
          <w:color w:val="000000"/>
          <w:rtl w:val="0"/>
        </w:rPr>
        <w:tab/>
        <w:t xml:space="preserve">We have sufficient resources for all science teaching units in the school. We keep these in a central store, where there is a box of equipment for each unit of work. There is also a collection of science equipment which the children use to gather weather data. The library contains a good supply of science topic books and computer software to support children's individual research.</w:t>
      </w:r>
    </w:p>
    <w:p w:rsidR="00000000" w:rsidDel="00000000" w:rsidP="00000000" w:rsidRDefault="00000000" w:rsidRPr="00000000" w14:paraId="00000037">
      <w:pPr>
        <w:pBdr>
          <w:top w:space="0" w:sz="0" w:val="nil"/>
          <w:left w:space="0" w:sz="0" w:val="nil"/>
          <w:bottom w:space="0" w:sz="0" w:val="nil"/>
          <w:right w:space="0" w:sz="0" w:val="nil"/>
          <w:between w:space="0" w:sz="0" w:val="nil"/>
        </w:pBdr>
        <w:spacing w:after="120" w:lineRule="auto"/>
        <w:ind w:left="720" w:hanging="720"/>
        <w:rPr>
          <w:color w:val="000000"/>
        </w:rPr>
      </w:pPr>
      <w:r w:rsidDel="00000000" w:rsidR="00000000" w:rsidRPr="00000000">
        <w:rPr>
          <w:color w:val="000000"/>
          <w:rtl w:val="0"/>
        </w:rPr>
        <w:tab/>
        <w:t xml:space="preserve">We celebrate British Science Week annually, where a number of visitors come to school and develop children’s scientific knowledge across the curriculum.  </w:t>
      </w:r>
    </w:p>
    <w:p w:rsidR="00000000" w:rsidDel="00000000" w:rsidP="00000000" w:rsidRDefault="00000000" w:rsidRPr="00000000" w14:paraId="00000038">
      <w:pPr>
        <w:pBdr>
          <w:top w:space="0" w:sz="0" w:val="nil"/>
          <w:left w:space="0" w:sz="0" w:val="nil"/>
          <w:bottom w:space="0" w:sz="0" w:val="nil"/>
          <w:right w:space="0" w:sz="0" w:val="nil"/>
          <w:between w:space="0" w:sz="0" w:val="nil"/>
        </w:pBdr>
        <w:ind w:left="849" w:hanging="360"/>
        <w:rPr>
          <w:color w:val="000000"/>
        </w:rPr>
      </w:pPr>
      <w:r w:rsidDel="00000000" w:rsidR="00000000" w:rsidRPr="00000000">
        <w:rPr>
          <w:rtl w:val="0"/>
        </w:rPr>
      </w:r>
    </w:p>
    <w:p w:rsidR="00000000" w:rsidDel="00000000" w:rsidP="00000000" w:rsidRDefault="00000000" w:rsidRPr="00000000" w14:paraId="00000039">
      <w:pPr>
        <w:pBdr>
          <w:top w:space="0" w:sz="0" w:val="nil"/>
          <w:left w:space="0" w:sz="0" w:val="nil"/>
          <w:bottom w:space="0" w:sz="0" w:val="nil"/>
          <w:right w:space="0" w:sz="0" w:val="nil"/>
          <w:between w:space="0" w:sz="0" w:val="nil"/>
        </w:pBdr>
        <w:spacing w:after="120" w:lineRule="auto"/>
        <w:ind w:left="720" w:hanging="720"/>
        <w:rPr>
          <w:color w:val="000000"/>
        </w:rPr>
      </w:pPr>
      <w:r w:rsidDel="00000000" w:rsidR="00000000" w:rsidRPr="00000000">
        <w:rPr>
          <w:color w:val="000000"/>
          <w:rtl w:val="0"/>
        </w:rPr>
        <w:tab/>
      </w:r>
    </w:p>
    <w:p w:rsidR="00000000" w:rsidDel="00000000" w:rsidP="00000000" w:rsidRDefault="00000000" w:rsidRPr="00000000" w14:paraId="0000003A">
      <w:pPr>
        <w:pStyle w:val="Heading3"/>
        <w:rPr/>
      </w:pPr>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spacing w:after="120" w:lineRule="auto"/>
        <w:ind w:left="720" w:hanging="720"/>
        <w:rPr>
          <w:color w:val="000000"/>
        </w:rPr>
      </w:pPr>
      <w:r w:rsidDel="00000000" w:rsidR="00000000" w:rsidRPr="00000000">
        <w:rPr>
          <w:rtl w:val="0"/>
        </w:rPr>
      </w:r>
    </w:p>
    <w:sectPr>
      <w:pgSz w:h="16838" w:w="11906" w:orient="portrait"/>
      <w:pgMar w:bottom="1440" w:top="1440" w:left="1152" w:right="1152"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 w:name="Times New Roman"/>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209"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60" w:before="240" w:lineRule="auto"/>
      <w:jc w:val="center"/>
    </w:pPr>
    <w:rPr>
      <w:b w:val="1"/>
      <w:sz w:val="28"/>
      <w:szCs w:val="28"/>
    </w:rPr>
  </w:style>
  <w:style w:type="paragraph" w:styleId="Heading2">
    <w:name w:val="heading 2"/>
    <w:basedOn w:val="Normal"/>
    <w:next w:val="Normal"/>
    <w:pPr>
      <w:keepNext w:val="1"/>
      <w:spacing w:after="60" w:before="240" w:lineRule="auto"/>
    </w:pPr>
    <w:rPr>
      <w:b w:val="1"/>
      <w:sz w:val="24"/>
      <w:szCs w:val="24"/>
    </w:rPr>
  </w:style>
  <w:style w:type="paragraph" w:styleId="Heading3">
    <w:name w:val="heading 3"/>
    <w:basedOn w:val="Normal"/>
    <w:next w:val="Normal"/>
    <w:pPr>
      <w:keepNext w:val="1"/>
      <w:spacing w:after="60" w:before="240" w:lineRule="auto"/>
    </w:pPr>
    <w:rPr>
      <w:b w:val="1"/>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