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2ED" w:rsidRDefault="009057EB" w:rsidP="003F42ED">
      <w:pPr>
        <w:pStyle w:val="Heading1"/>
      </w:pPr>
      <w:r>
        <w:rPr>
          <w:noProof/>
        </w:rPr>
        <w:drawing>
          <wp:inline distT="0" distB="0" distL="0" distR="0">
            <wp:extent cx="79057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47725"/>
                    </a:xfrm>
                    <a:prstGeom prst="rect">
                      <a:avLst/>
                    </a:prstGeom>
                    <a:noFill/>
                    <a:ln>
                      <a:noFill/>
                    </a:ln>
                  </pic:spPr>
                </pic:pic>
              </a:graphicData>
            </a:graphic>
          </wp:inline>
        </w:drawing>
      </w:r>
    </w:p>
    <w:p w:rsidR="004F3779" w:rsidRDefault="004F3779" w:rsidP="00F53C5B">
      <w:pPr>
        <w:pStyle w:val="Heading1"/>
      </w:pPr>
      <w:r>
        <w:t>WHITTAKER MOSS PRIMARY SCHOOL</w:t>
      </w:r>
    </w:p>
    <w:p w:rsidR="00D945D3" w:rsidRDefault="008B5BEC" w:rsidP="008B5BEC">
      <w:pPr>
        <w:pStyle w:val="Heading1"/>
        <w:jc w:val="left"/>
      </w:pPr>
      <w:r>
        <w:t xml:space="preserve">                                              Policy on Drug Education</w:t>
      </w:r>
    </w:p>
    <w:p w:rsidR="00832D5C" w:rsidRDefault="00D945D3" w:rsidP="00D945D3">
      <w:pPr>
        <w:pStyle w:val="Heading1"/>
        <w:jc w:val="left"/>
      </w:pPr>
      <w:r>
        <w:t xml:space="preserve">                        </w:t>
      </w:r>
    </w:p>
    <w:p w:rsidR="008B5BEC" w:rsidRPr="008B5BEC" w:rsidRDefault="008B5BEC" w:rsidP="008B5BEC">
      <w:pPr>
        <w:keepNext/>
        <w:overflowPunct w:val="0"/>
        <w:autoSpaceDE w:val="0"/>
        <w:autoSpaceDN w:val="0"/>
        <w:adjustRightInd w:val="0"/>
        <w:jc w:val="both"/>
        <w:textAlignment w:val="baseline"/>
        <w:outlineLvl w:val="1"/>
        <w:rPr>
          <w:rFonts w:cs="Arial"/>
          <w:b/>
          <w:bCs/>
          <w:sz w:val="24"/>
          <w:u w:val="single"/>
        </w:rPr>
      </w:pPr>
      <w:r w:rsidRPr="008B5BEC">
        <w:rPr>
          <w:rFonts w:cs="Arial"/>
          <w:b/>
          <w:bCs/>
          <w:sz w:val="24"/>
          <w:u w:val="single"/>
        </w:rPr>
        <w:t>Introduction</w:t>
      </w:r>
    </w:p>
    <w:p w:rsidR="008B5BEC" w:rsidRPr="008B5BEC" w:rsidRDefault="008B5BEC" w:rsidP="008B5BEC">
      <w:pPr>
        <w:overflowPunct w:val="0"/>
        <w:autoSpaceDE w:val="0"/>
        <w:autoSpaceDN w:val="0"/>
        <w:adjustRightInd w:val="0"/>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sz w:val="20"/>
          <w:szCs w:val="20"/>
        </w:rPr>
      </w:pPr>
      <w:r w:rsidRPr="008B5BEC">
        <w:rPr>
          <w:rFonts w:cs="Arial"/>
          <w:sz w:val="20"/>
          <w:szCs w:val="20"/>
        </w:rPr>
        <w:t>The policy has been written in line with DfE guidance and ACPO Drug Advice for Schools document and has been disseminated, reviewed and approved b</w:t>
      </w:r>
      <w:r>
        <w:rPr>
          <w:rFonts w:cs="Arial"/>
          <w:sz w:val="20"/>
          <w:szCs w:val="20"/>
        </w:rPr>
        <w:t>y all staff, governors and the Head T</w:t>
      </w:r>
      <w:r w:rsidRPr="008B5BEC">
        <w:rPr>
          <w:rFonts w:cs="Arial"/>
          <w:sz w:val="20"/>
          <w:szCs w:val="20"/>
        </w:rPr>
        <w:t>eacher. This document and other connec</w:t>
      </w:r>
      <w:r>
        <w:rPr>
          <w:rFonts w:cs="Arial"/>
          <w:sz w:val="20"/>
          <w:szCs w:val="20"/>
        </w:rPr>
        <w:t>ted PSHE policies, such as the B</w:t>
      </w:r>
      <w:r w:rsidRPr="008B5BEC">
        <w:rPr>
          <w:rFonts w:cs="Arial"/>
          <w:sz w:val="20"/>
          <w:szCs w:val="20"/>
        </w:rPr>
        <w:t>eha</w:t>
      </w:r>
      <w:r>
        <w:rPr>
          <w:rFonts w:cs="Arial"/>
          <w:sz w:val="20"/>
          <w:szCs w:val="20"/>
        </w:rPr>
        <w:t>viour</w:t>
      </w:r>
      <w:r w:rsidR="00924A17">
        <w:rPr>
          <w:rFonts w:cs="Arial"/>
          <w:sz w:val="20"/>
          <w:szCs w:val="20"/>
        </w:rPr>
        <w:t>, H</w:t>
      </w:r>
      <w:r w:rsidRPr="008B5BEC">
        <w:rPr>
          <w:rFonts w:cs="Arial"/>
          <w:sz w:val="20"/>
          <w:szCs w:val="20"/>
        </w:rPr>
        <w:t>eal</w:t>
      </w:r>
      <w:r w:rsidR="00924A17">
        <w:rPr>
          <w:rFonts w:cs="Arial"/>
          <w:sz w:val="20"/>
          <w:szCs w:val="20"/>
        </w:rPr>
        <w:t>thy schools and Safeguarding</w:t>
      </w:r>
      <w:r w:rsidRPr="008B5BEC">
        <w:rPr>
          <w:rFonts w:cs="Arial"/>
          <w:sz w:val="20"/>
          <w:szCs w:val="20"/>
        </w:rPr>
        <w:t xml:space="preserve"> policies can be found on the staff server</w:t>
      </w:r>
      <w:r w:rsidR="00924A17">
        <w:rPr>
          <w:rFonts w:cs="Arial"/>
          <w:sz w:val="20"/>
          <w:szCs w:val="20"/>
        </w:rPr>
        <w:t xml:space="preserve"> and the school website</w:t>
      </w:r>
      <w:r w:rsidRPr="008B5BEC">
        <w:rPr>
          <w:rFonts w:cs="Arial"/>
          <w:sz w:val="20"/>
          <w:szCs w:val="20"/>
        </w:rPr>
        <w:t xml:space="preserve">. </w:t>
      </w:r>
    </w:p>
    <w:p w:rsidR="008B5BEC" w:rsidRPr="008B5BEC" w:rsidRDefault="008B5BEC" w:rsidP="008B5BEC">
      <w:pPr>
        <w:overflowPunct w:val="0"/>
        <w:autoSpaceDE w:val="0"/>
        <w:autoSpaceDN w:val="0"/>
        <w:adjustRightInd w:val="0"/>
        <w:jc w:val="both"/>
        <w:textAlignment w:val="baseline"/>
        <w:rPr>
          <w:rFonts w:cs="Arial"/>
          <w:szCs w:val="22"/>
        </w:rPr>
      </w:pPr>
    </w:p>
    <w:p w:rsidR="008B5BEC" w:rsidRPr="008B5BEC" w:rsidRDefault="008B5BEC" w:rsidP="008B5BEC">
      <w:pPr>
        <w:overflowPunct w:val="0"/>
        <w:autoSpaceDE w:val="0"/>
        <w:autoSpaceDN w:val="0"/>
        <w:adjustRightInd w:val="0"/>
        <w:jc w:val="both"/>
        <w:textAlignment w:val="baseline"/>
        <w:rPr>
          <w:rFonts w:cs="Arial"/>
          <w:b/>
          <w:sz w:val="24"/>
          <w:u w:val="single"/>
        </w:rPr>
      </w:pPr>
      <w:r w:rsidRPr="008B5BEC">
        <w:rPr>
          <w:rFonts w:cs="Arial"/>
          <w:b/>
          <w:sz w:val="24"/>
          <w:u w:val="single"/>
        </w:rPr>
        <w:t>Purpose</w:t>
      </w:r>
    </w:p>
    <w:p w:rsidR="008B5BEC" w:rsidRPr="008B5BEC" w:rsidRDefault="008B5BEC" w:rsidP="008B5BEC">
      <w:pPr>
        <w:overflowPunct w:val="0"/>
        <w:autoSpaceDE w:val="0"/>
        <w:autoSpaceDN w:val="0"/>
        <w:adjustRightInd w:val="0"/>
        <w:jc w:val="both"/>
        <w:textAlignment w:val="baseline"/>
        <w:rPr>
          <w:rFonts w:cs="Arial"/>
          <w:sz w:val="16"/>
          <w:szCs w:val="16"/>
        </w:rPr>
      </w:pPr>
    </w:p>
    <w:p w:rsidR="008B5BEC" w:rsidRPr="008B5BEC" w:rsidRDefault="008B5BEC" w:rsidP="008B5BEC">
      <w:pPr>
        <w:overflowPunct w:val="0"/>
        <w:autoSpaceDE w:val="0"/>
        <w:autoSpaceDN w:val="0"/>
        <w:adjustRightInd w:val="0"/>
        <w:jc w:val="both"/>
        <w:textAlignment w:val="baseline"/>
        <w:rPr>
          <w:rFonts w:cs="Arial"/>
          <w:sz w:val="20"/>
          <w:szCs w:val="20"/>
        </w:rPr>
      </w:pPr>
      <w:r w:rsidRPr="008B5BEC">
        <w:rPr>
          <w:rFonts w:cs="Arial"/>
          <w:sz w:val="20"/>
          <w:szCs w:val="20"/>
        </w:rPr>
        <w:t xml:space="preserve">As part of Personal, Social, Health and Economic (PSHE) Education, Drug Education at our school is concerned with imparting knowledge and understanding of drugs issues in order that children within our school can make informed, independent and confident choices.  They need to be aware of both the dangers of drug abuse and the fact that some drugs are vital for a healthy life, as in the case of a diabetic. Our school strives to educate and empower every pupil to live a healthy lifestyle; we have a duty to teach children about a wide range of lifestyle choices and issues. As such this policy links to many of the policies listed in the introduction and should not be seen as separate, but cross referenced by those working at our school. </w:t>
      </w:r>
    </w:p>
    <w:p w:rsidR="008B5BEC" w:rsidRPr="008B5BEC" w:rsidRDefault="008B5BEC" w:rsidP="008B5BEC">
      <w:pPr>
        <w:overflowPunct w:val="0"/>
        <w:autoSpaceDE w:val="0"/>
        <w:autoSpaceDN w:val="0"/>
        <w:adjustRightInd w:val="0"/>
        <w:jc w:val="both"/>
        <w:textAlignment w:val="baseline"/>
        <w:rPr>
          <w:rFonts w:cs="Arial"/>
          <w:sz w:val="20"/>
          <w:szCs w:val="20"/>
        </w:rPr>
      </w:pPr>
    </w:p>
    <w:p w:rsidR="00924A17" w:rsidRPr="008B5BEC" w:rsidRDefault="00924A17" w:rsidP="008B5BEC">
      <w:pPr>
        <w:overflowPunct w:val="0"/>
        <w:autoSpaceDE w:val="0"/>
        <w:autoSpaceDN w:val="0"/>
        <w:adjustRightInd w:val="0"/>
        <w:jc w:val="both"/>
        <w:textAlignment w:val="baseline"/>
        <w:rPr>
          <w:rFonts w:cs="Arial"/>
          <w:sz w:val="20"/>
          <w:szCs w:val="20"/>
        </w:rPr>
      </w:pPr>
    </w:p>
    <w:p w:rsidR="00F97FB2" w:rsidRDefault="00F97FB2" w:rsidP="008B5BEC">
      <w:pPr>
        <w:jc w:val="both"/>
      </w:pPr>
    </w:p>
    <w:p w:rsidR="008B5BEC" w:rsidRPr="008B5BEC" w:rsidRDefault="008B5BEC" w:rsidP="008B5BEC">
      <w:pPr>
        <w:keepNext/>
        <w:overflowPunct w:val="0"/>
        <w:autoSpaceDE w:val="0"/>
        <w:autoSpaceDN w:val="0"/>
        <w:adjustRightInd w:val="0"/>
        <w:jc w:val="both"/>
        <w:textAlignment w:val="baseline"/>
        <w:outlineLvl w:val="1"/>
        <w:rPr>
          <w:rFonts w:cs="Arial"/>
          <w:b/>
          <w:bCs/>
          <w:sz w:val="24"/>
          <w:u w:val="single"/>
        </w:rPr>
      </w:pPr>
      <w:r w:rsidRPr="008B5BEC">
        <w:rPr>
          <w:rFonts w:cs="Arial"/>
          <w:b/>
          <w:bCs/>
          <w:sz w:val="24"/>
          <w:u w:val="single"/>
        </w:rPr>
        <w:t>Aims</w:t>
      </w:r>
    </w:p>
    <w:p w:rsidR="008B5BEC" w:rsidRPr="008B5BEC" w:rsidRDefault="008B5BEC" w:rsidP="008B5BEC">
      <w:pPr>
        <w:overflowPunct w:val="0"/>
        <w:autoSpaceDE w:val="0"/>
        <w:autoSpaceDN w:val="0"/>
        <w:adjustRightInd w:val="0"/>
        <w:jc w:val="both"/>
        <w:textAlignment w:val="baseline"/>
        <w:rPr>
          <w:rFonts w:cs="Arial"/>
          <w:szCs w:val="22"/>
        </w:rPr>
      </w:pP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r w:rsidRPr="008B5BEC">
        <w:rPr>
          <w:rFonts w:cs="Arial"/>
          <w:b/>
          <w:bCs/>
          <w:sz w:val="20"/>
          <w:szCs w:val="20"/>
          <w:u w:val="single"/>
        </w:rPr>
        <w:t>To value each child</w:t>
      </w: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p>
    <w:p w:rsidR="008B5BEC" w:rsidRPr="008B5BEC" w:rsidRDefault="008B5BEC" w:rsidP="008B5BEC">
      <w:pPr>
        <w:numPr>
          <w:ilvl w:val="0"/>
          <w:numId w:val="11"/>
        </w:numPr>
        <w:overflowPunct w:val="0"/>
        <w:autoSpaceDE w:val="0"/>
        <w:autoSpaceDN w:val="0"/>
        <w:adjustRightInd w:val="0"/>
        <w:jc w:val="both"/>
        <w:textAlignment w:val="baseline"/>
        <w:rPr>
          <w:rFonts w:cs="Arial"/>
          <w:sz w:val="20"/>
          <w:szCs w:val="20"/>
        </w:rPr>
      </w:pPr>
      <w:r w:rsidRPr="008B5BEC">
        <w:rPr>
          <w:rFonts w:cs="Arial"/>
          <w:sz w:val="20"/>
          <w:szCs w:val="20"/>
        </w:rPr>
        <w:t>To provide a balanced programme of accurate up to date information, appropriate to their age and understanding.</w:t>
      </w: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r w:rsidRPr="008B5BEC">
        <w:rPr>
          <w:rFonts w:cs="Arial"/>
          <w:b/>
          <w:bCs/>
          <w:sz w:val="20"/>
          <w:szCs w:val="20"/>
          <w:u w:val="single"/>
        </w:rPr>
        <w:t>To provide a happy, stimulating and secure environment</w:t>
      </w: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p>
    <w:p w:rsidR="008B5BEC" w:rsidRPr="008B5BEC" w:rsidRDefault="008B5BEC" w:rsidP="008B5BEC">
      <w:pPr>
        <w:numPr>
          <w:ilvl w:val="0"/>
          <w:numId w:val="12"/>
        </w:numPr>
        <w:overflowPunct w:val="0"/>
        <w:autoSpaceDE w:val="0"/>
        <w:autoSpaceDN w:val="0"/>
        <w:adjustRightInd w:val="0"/>
        <w:jc w:val="both"/>
        <w:textAlignment w:val="baseline"/>
        <w:rPr>
          <w:rFonts w:cs="Arial"/>
          <w:sz w:val="20"/>
          <w:szCs w:val="20"/>
        </w:rPr>
      </w:pPr>
      <w:r w:rsidRPr="008B5BEC">
        <w:rPr>
          <w:rFonts w:cs="Arial"/>
          <w:sz w:val="20"/>
          <w:szCs w:val="20"/>
        </w:rPr>
        <w:t>To teach drug issues with a non-threatening and non-judgemental approach.</w:t>
      </w: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r w:rsidRPr="008B5BEC">
        <w:rPr>
          <w:rFonts w:cs="Arial"/>
          <w:b/>
          <w:bCs/>
          <w:sz w:val="20"/>
          <w:szCs w:val="20"/>
          <w:u w:val="single"/>
        </w:rPr>
        <w:t>To enable each child to reach his/her full potential</w:t>
      </w: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p>
    <w:p w:rsidR="008B5BEC" w:rsidRPr="008B5BEC" w:rsidRDefault="008B5BEC" w:rsidP="008B5BEC">
      <w:pPr>
        <w:numPr>
          <w:ilvl w:val="0"/>
          <w:numId w:val="12"/>
        </w:numPr>
        <w:overflowPunct w:val="0"/>
        <w:autoSpaceDE w:val="0"/>
        <w:autoSpaceDN w:val="0"/>
        <w:adjustRightInd w:val="0"/>
        <w:jc w:val="both"/>
        <w:textAlignment w:val="baseline"/>
        <w:rPr>
          <w:rFonts w:cs="Arial"/>
          <w:sz w:val="20"/>
          <w:szCs w:val="20"/>
        </w:rPr>
      </w:pPr>
      <w:r w:rsidRPr="008B5BEC">
        <w:rPr>
          <w:rFonts w:cs="Arial"/>
          <w:sz w:val="20"/>
          <w:szCs w:val="20"/>
        </w:rPr>
        <w:t xml:space="preserve">To provoke children’s thoughts on issues </w:t>
      </w:r>
      <w:proofErr w:type="gramStart"/>
      <w:r w:rsidRPr="008B5BEC">
        <w:rPr>
          <w:rFonts w:cs="Arial"/>
          <w:sz w:val="20"/>
          <w:szCs w:val="20"/>
        </w:rPr>
        <w:t>giving consideration to</w:t>
      </w:r>
      <w:proofErr w:type="gramEnd"/>
      <w:r w:rsidRPr="008B5BEC">
        <w:rPr>
          <w:rFonts w:cs="Arial"/>
          <w:sz w:val="20"/>
          <w:szCs w:val="20"/>
        </w:rPr>
        <w:t xml:space="preserve"> the wide range of attitudes towards drugs.</w:t>
      </w: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r w:rsidRPr="008B5BEC">
        <w:rPr>
          <w:rFonts w:cs="Arial"/>
          <w:b/>
          <w:bCs/>
          <w:sz w:val="20"/>
          <w:szCs w:val="20"/>
          <w:u w:val="single"/>
        </w:rPr>
        <w:t>To offer equality of opportunity</w:t>
      </w: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p>
    <w:p w:rsidR="008B5BEC" w:rsidRPr="008B5BEC" w:rsidRDefault="008B5BEC" w:rsidP="008B5BEC">
      <w:pPr>
        <w:numPr>
          <w:ilvl w:val="0"/>
          <w:numId w:val="12"/>
        </w:numPr>
        <w:overflowPunct w:val="0"/>
        <w:autoSpaceDE w:val="0"/>
        <w:autoSpaceDN w:val="0"/>
        <w:adjustRightInd w:val="0"/>
        <w:jc w:val="both"/>
        <w:textAlignment w:val="baseline"/>
        <w:rPr>
          <w:rFonts w:cs="Arial"/>
          <w:sz w:val="20"/>
          <w:szCs w:val="20"/>
        </w:rPr>
      </w:pPr>
      <w:r w:rsidRPr="008B5BEC">
        <w:rPr>
          <w:rFonts w:cs="Arial"/>
          <w:sz w:val="20"/>
          <w:szCs w:val="20"/>
        </w:rPr>
        <w:t>To ensure all children participate regardless of gender, physical abilities, race or sexuality.</w:t>
      </w: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r w:rsidRPr="008B5BEC">
        <w:rPr>
          <w:rFonts w:cs="Arial"/>
          <w:b/>
          <w:bCs/>
          <w:sz w:val="20"/>
          <w:szCs w:val="20"/>
          <w:u w:val="single"/>
        </w:rPr>
        <w:t>To encourage respect in all areas</w:t>
      </w: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p>
    <w:p w:rsidR="008B5BEC" w:rsidRPr="008B5BEC" w:rsidRDefault="008B5BEC" w:rsidP="008B5BEC">
      <w:pPr>
        <w:numPr>
          <w:ilvl w:val="0"/>
          <w:numId w:val="12"/>
        </w:numPr>
        <w:overflowPunct w:val="0"/>
        <w:autoSpaceDE w:val="0"/>
        <w:autoSpaceDN w:val="0"/>
        <w:adjustRightInd w:val="0"/>
        <w:jc w:val="both"/>
        <w:textAlignment w:val="baseline"/>
        <w:rPr>
          <w:rFonts w:cs="Arial"/>
          <w:sz w:val="20"/>
          <w:szCs w:val="20"/>
        </w:rPr>
      </w:pPr>
      <w:r w:rsidRPr="008B5BEC">
        <w:rPr>
          <w:rFonts w:cs="Arial"/>
          <w:sz w:val="20"/>
          <w:szCs w:val="20"/>
        </w:rPr>
        <w:t>To encourage children to have the knowledge and skills to keep themselves safe</w:t>
      </w:r>
    </w:p>
    <w:p w:rsidR="008B5BEC" w:rsidRPr="008B5BEC" w:rsidRDefault="008B5BEC" w:rsidP="008B5BEC">
      <w:pPr>
        <w:numPr>
          <w:ilvl w:val="0"/>
          <w:numId w:val="12"/>
        </w:numPr>
        <w:overflowPunct w:val="0"/>
        <w:autoSpaceDE w:val="0"/>
        <w:autoSpaceDN w:val="0"/>
        <w:adjustRightInd w:val="0"/>
        <w:jc w:val="both"/>
        <w:textAlignment w:val="baseline"/>
        <w:rPr>
          <w:rFonts w:cs="Arial"/>
          <w:sz w:val="20"/>
          <w:szCs w:val="20"/>
        </w:rPr>
      </w:pPr>
      <w:r w:rsidRPr="008B5BEC">
        <w:rPr>
          <w:rFonts w:cs="Arial"/>
          <w:sz w:val="20"/>
          <w:szCs w:val="20"/>
        </w:rPr>
        <w:t>To respect their own bodies.</w:t>
      </w: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r w:rsidRPr="008B5BEC">
        <w:rPr>
          <w:rFonts w:cs="Arial"/>
          <w:b/>
          <w:bCs/>
          <w:sz w:val="20"/>
          <w:szCs w:val="20"/>
          <w:u w:val="single"/>
        </w:rPr>
        <w:t>To devel</w:t>
      </w:r>
      <w:r w:rsidR="00924A17">
        <w:rPr>
          <w:rFonts w:cs="Arial"/>
          <w:b/>
          <w:bCs/>
          <w:sz w:val="20"/>
          <w:szCs w:val="20"/>
          <w:u w:val="single"/>
        </w:rPr>
        <w:t>op and encourage the desire to l</w:t>
      </w:r>
      <w:r w:rsidRPr="008B5BEC">
        <w:rPr>
          <w:rFonts w:cs="Arial"/>
          <w:b/>
          <w:bCs/>
          <w:sz w:val="20"/>
          <w:szCs w:val="20"/>
          <w:u w:val="single"/>
        </w:rPr>
        <w:t>earn</w:t>
      </w: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p>
    <w:p w:rsidR="008B5BEC" w:rsidRDefault="008B5BEC" w:rsidP="008B5BEC">
      <w:pPr>
        <w:numPr>
          <w:ilvl w:val="0"/>
          <w:numId w:val="12"/>
        </w:numPr>
        <w:overflowPunct w:val="0"/>
        <w:autoSpaceDE w:val="0"/>
        <w:autoSpaceDN w:val="0"/>
        <w:adjustRightInd w:val="0"/>
        <w:jc w:val="both"/>
        <w:textAlignment w:val="baseline"/>
        <w:rPr>
          <w:rFonts w:cs="Arial"/>
          <w:sz w:val="20"/>
          <w:szCs w:val="20"/>
        </w:rPr>
      </w:pPr>
      <w:r w:rsidRPr="008B5BEC">
        <w:rPr>
          <w:rFonts w:cs="Arial"/>
          <w:sz w:val="20"/>
          <w:szCs w:val="20"/>
        </w:rPr>
        <w:t>To talk and act confidently about issues.</w:t>
      </w:r>
    </w:p>
    <w:p w:rsidR="00924A17" w:rsidRDefault="00924A17" w:rsidP="00924A17">
      <w:pPr>
        <w:overflowPunct w:val="0"/>
        <w:autoSpaceDE w:val="0"/>
        <w:autoSpaceDN w:val="0"/>
        <w:adjustRightInd w:val="0"/>
        <w:jc w:val="both"/>
        <w:textAlignment w:val="baseline"/>
        <w:rPr>
          <w:rFonts w:cs="Arial"/>
          <w:sz w:val="20"/>
          <w:szCs w:val="20"/>
        </w:rPr>
      </w:pPr>
    </w:p>
    <w:p w:rsidR="00924A17" w:rsidRPr="008B5BEC" w:rsidRDefault="00924A17" w:rsidP="00924A17">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r w:rsidRPr="008B5BEC">
        <w:rPr>
          <w:rFonts w:cs="Arial"/>
          <w:b/>
          <w:bCs/>
          <w:sz w:val="20"/>
          <w:szCs w:val="20"/>
          <w:u w:val="single"/>
        </w:rPr>
        <w:lastRenderedPageBreak/>
        <w:t>To promote independence and responsibility</w:t>
      </w: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numPr>
          <w:ilvl w:val="0"/>
          <w:numId w:val="12"/>
        </w:numPr>
        <w:overflowPunct w:val="0"/>
        <w:autoSpaceDE w:val="0"/>
        <w:autoSpaceDN w:val="0"/>
        <w:adjustRightInd w:val="0"/>
        <w:jc w:val="both"/>
        <w:textAlignment w:val="baseline"/>
        <w:rPr>
          <w:rFonts w:cs="Arial"/>
          <w:sz w:val="20"/>
          <w:szCs w:val="20"/>
        </w:rPr>
      </w:pPr>
      <w:r w:rsidRPr="008B5BEC">
        <w:rPr>
          <w:rFonts w:cs="Arial"/>
          <w:sz w:val="20"/>
          <w:szCs w:val="20"/>
        </w:rPr>
        <w:t>To make decisions based on information.</w:t>
      </w:r>
    </w:p>
    <w:p w:rsidR="008B5BEC" w:rsidRPr="008B5BEC" w:rsidRDefault="008B5BEC" w:rsidP="008B5BEC">
      <w:pPr>
        <w:numPr>
          <w:ilvl w:val="0"/>
          <w:numId w:val="12"/>
        </w:numPr>
        <w:overflowPunct w:val="0"/>
        <w:autoSpaceDE w:val="0"/>
        <w:autoSpaceDN w:val="0"/>
        <w:adjustRightInd w:val="0"/>
        <w:jc w:val="both"/>
        <w:textAlignment w:val="baseline"/>
        <w:rPr>
          <w:rFonts w:cs="Arial"/>
          <w:sz w:val="20"/>
          <w:szCs w:val="20"/>
        </w:rPr>
      </w:pPr>
      <w:r w:rsidRPr="008B5BEC">
        <w:rPr>
          <w:rFonts w:cs="Arial"/>
          <w:sz w:val="20"/>
          <w:szCs w:val="20"/>
        </w:rPr>
        <w:t>To create situations e.g. role-play.</w:t>
      </w:r>
    </w:p>
    <w:p w:rsidR="008B5BEC" w:rsidRPr="008B5BEC" w:rsidRDefault="008B5BEC" w:rsidP="008B5BEC">
      <w:pPr>
        <w:numPr>
          <w:ilvl w:val="0"/>
          <w:numId w:val="12"/>
        </w:numPr>
        <w:overflowPunct w:val="0"/>
        <w:autoSpaceDE w:val="0"/>
        <w:autoSpaceDN w:val="0"/>
        <w:adjustRightInd w:val="0"/>
        <w:jc w:val="both"/>
        <w:textAlignment w:val="baseline"/>
        <w:rPr>
          <w:rFonts w:cs="Arial"/>
          <w:sz w:val="20"/>
          <w:szCs w:val="20"/>
        </w:rPr>
      </w:pPr>
      <w:r w:rsidRPr="008B5BEC">
        <w:rPr>
          <w:rFonts w:cs="Arial"/>
          <w:sz w:val="20"/>
          <w:szCs w:val="20"/>
        </w:rPr>
        <w:t>To use the children’s own examples and experiences of medicines.</w:t>
      </w:r>
    </w:p>
    <w:p w:rsidR="008B5BEC" w:rsidRPr="008B5BEC" w:rsidRDefault="008B5BEC" w:rsidP="008B5BEC">
      <w:pPr>
        <w:numPr>
          <w:ilvl w:val="0"/>
          <w:numId w:val="12"/>
        </w:numPr>
        <w:overflowPunct w:val="0"/>
        <w:autoSpaceDE w:val="0"/>
        <w:autoSpaceDN w:val="0"/>
        <w:adjustRightInd w:val="0"/>
        <w:jc w:val="both"/>
        <w:textAlignment w:val="baseline"/>
        <w:rPr>
          <w:rFonts w:cs="Arial"/>
          <w:sz w:val="20"/>
          <w:szCs w:val="20"/>
        </w:rPr>
      </w:pPr>
      <w:r w:rsidRPr="008B5BEC">
        <w:rPr>
          <w:rFonts w:cs="Arial"/>
          <w:sz w:val="20"/>
          <w:szCs w:val="20"/>
        </w:rPr>
        <w:t>To discuss the misuse of</w:t>
      </w:r>
      <w:r w:rsidR="00924A17">
        <w:rPr>
          <w:rFonts w:cs="Arial"/>
          <w:sz w:val="20"/>
          <w:szCs w:val="20"/>
        </w:rPr>
        <w:t xml:space="preserve"> medicines and other substances at an age-related level.</w:t>
      </w:r>
    </w:p>
    <w:p w:rsid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b/>
          <w:bCs/>
          <w:sz w:val="24"/>
          <w:u w:val="single"/>
        </w:rPr>
      </w:pPr>
      <w:r w:rsidRPr="008B5BEC">
        <w:rPr>
          <w:rFonts w:cs="Arial"/>
          <w:b/>
          <w:bCs/>
          <w:sz w:val="24"/>
          <w:u w:val="single"/>
        </w:rPr>
        <w:t>Policy Statements</w:t>
      </w:r>
    </w:p>
    <w:p w:rsidR="008B5BEC" w:rsidRPr="008B5BEC" w:rsidRDefault="008B5BEC" w:rsidP="008B5BEC">
      <w:pPr>
        <w:overflowPunct w:val="0"/>
        <w:autoSpaceDE w:val="0"/>
        <w:autoSpaceDN w:val="0"/>
        <w:adjustRightInd w:val="0"/>
        <w:jc w:val="both"/>
        <w:textAlignment w:val="baseline"/>
        <w:rPr>
          <w:rFonts w:cs="Arial"/>
          <w:b/>
          <w:bCs/>
          <w:sz w:val="24"/>
          <w:u w:val="single"/>
        </w:rPr>
      </w:pPr>
    </w:p>
    <w:p w:rsidR="008B5BEC" w:rsidRPr="008B5BEC" w:rsidRDefault="008B5BEC" w:rsidP="008B5BEC">
      <w:pPr>
        <w:overflowPunct w:val="0"/>
        <w:autoSpaceDE w:val="0"/>
        <w:autoSpaceDN w:val="0"/>
        <w:adjustRightInd w:val="0"/>
        <w:jc w:val="both"/>
        <w:textAlignment w:val="baseline"/>
        <w:rPr>
          <w:rFonts w:cs="Arial"/>
          <w:b/>
          <w:sz w:val="20"/>
          <w:szCs w:val="20"/>
          <w:u w:val="single"/>
        </w:rPr>
      </w:pPr>
      <w:r w:rsidRPr="008B5BEC">
        <w:rPr>
          <w:rFonts w:cs="Arial"/>
          <w:b/>
          <w:sz w:val="20"/>
          <w:szCs w:val="20"/>
          <w:u w:val="single"/>
        </w:rPr>
        <w:t>The School’s Responsibility</w:t>
      </w:r>
    </w:p>
    <w:p w:rsidR="008B5BEC" w:rsidRPr="008B5BEC" w:rsidRDefault="008B5BEC" w:rsidP="008B5BEC">
      <w:pPr>
        <w:overflowPunct w:val="0"/>
        <w:autoSpaceDE w:val="0"/>
        <w:autoSpaceDN w:val="0"/>
        <w:adjustRightInd w:val="0"/>
        <w:jc w:val="both"/>
        <w:textAlignment w:val="baseline"/>
        <w:rPr>
          <w:rFonts w:cs="Arial"/>
          <w:b/>
          <w:sz w:val="20"/>
          <w:szCs w:val="20"/>
          <w:u w:val="single"/>
        </w:rPr>
      </w:pPr>
    </w:p>
    <w:p w:rsidR="008B5BEC" w:rsidRPr="008B5BEC" w:rsidRDefault="008B5BEC" w:rsidP="008B5BEC">
      <w:pPr>
        <w:overflowPunct w:val="0"/>
        <w:autoSpaceDE w:val="0"/>
        <w:autoSpaceDN w:val="0"/>
        <w:adjustRightInd w:val="0"/>
        <w:jc w:val="both"/>
        <w:textAlignment w:val="baseline"/>
        <w:rPr>
          <w:rFonts w:cs="Arial"/>
          <w:sz w:val="20"/>
          <w:szCs w:val="20"/>
        </w:rPr>
      </w:pPr>
      <w:r w:rsidRPr="008B5BEC">
        <w:rPr>
          <w:rFonts w:cs="Arial"/>
          <w:sz w:val="20"/>
          <w:szCs w:val="20"/>
        </w:rPr>
        <w:t>The first concern of the school in managing drugs is the health and safety of the school’s community and meeting the pastoral needs of the pupils.</w:t>
      </w: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r w:rsidRPr="008B5BEC">
        <w:rPr>
          <w:rFonts w:cs="Arial"/>
          <w:b/>
          <w:bCs/>
          <w:sz w:val="20"/>
          <w:szCs w:val="20"/>
          <w:u w:val="single"/>
        </w:rPr>
        <w:t>Tobacco</w:t>
      </w: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sz w:val="20"/>
          <w:szCs w:val="20"/>
        </w:rPr>
      </w:pPr>
      <w:r w:rsidRPr="008B5BEC">
        <w:rPr>
          <w:rFonts w:cs="Arial"/>
          <w:sz w:val="20"/>
          <w:szCs w:val="20"/>
        </w:rPr>
        <w:t>The school is a non-smoking environment.</w:t>
      </w:r>
      <w:r w:rsidR="00924A17">
        <w:rPr>
          <w:rFonts w:cs="Arial"/>
          <w:sz w:val="20"/>
          <w:szCs w:val="20"/>
        </w:rPr>
        <w:t xml:space="preserve">  This includes E-Cigarettes</w:t>
      </w:r>
      <w:r w:rsidR="00B27CF2">
        <w:rPr>
          <w:rFonts w:cs="Arial"/>
          <w:sz w:val="20"/>
          <w:szCs w:val="20"/>
        </w:rPr>
        <w:t xml:space="preserve"> and Vapes</w:t>
      </w: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r w:rsidRPr="008B5BEC">
        <w:rPr>
          <w:rFonts w:cs="Arial"/>
          <w:b/>
          <w:bCs/>
          <w:sz w:val="20"/>
          <w:szCs w:val="20"/>
          <w:u w:val="single"/>
        </w:rPr>
        <w:t>Alcohol</w:t>
      </w:r>
    </w:p>
    <w:p w:rsidR="00924A17" w:rsidRDefault="00924A17" w:rsidP="008B5BEC">
      <w:pPr>
        <w:overflowPunct w:val="0"/>
        <w:autoSpaceDE w:val="0"/>
        <w:autoSpaceDN w:val="0"/>
        <w:adjustRightInd w:val="0"/>
        <w:jc w:val="both"/>
        <w:textAlignment w:val="baseline"/>
        <w:rPr>
          <w:rFonts w:cs="Arial"/>
          <w:sz w:val="20"/>
          <w:szCs w:val="20"/>
        </w:rPr>
      </w:pPr>
    </w:p>
    <w:p w:rsidR="008B5BEC" w:rsidRDefault="008B5BEC" w:rsidP="008B5BEC">
      <w:pPr>
        <w:overflowPunct w:val="0"/>
        <w:autoSpaceDE w:val="0"/>
        <w:autoSpaceDN w:val="0"/>
        <w:adjustRightInd w:val="0"/>
        <w:jc w:val="both"/>
        <w:textAlignment w:val="baseline"/>
        <w:rPr>
          <w:rFonts w:cs="Arial"/>
          <w:sz w:val="20"/>
          <w:szCs w:val="20"/>
        </w:rPr>
      </w:pPr>
      <w:r w:rsidRPr="008B5BEC">
        <w:rPr>
          <w:rFonts w:cs="Arial"/>
          <w:sz w:val="20"/>
          <w:szCs w:val="20"/>
        </w:rPr>
        <w:t xml:space="preserve">Alcohol is not allowed on the school premises at any time. </w:t>
      </w:r>
      <w:r w:rsidR="00924A17">
        <w:rPr>
          <w:rFonts w:cs="Arial"/>
          <w:sz w:val="20"/>
          <w:szCs w:val="20"/>
        </w:rPr>
        <w:t xml:space="preserve"> </w:t>
      </w:r>
    </w:p>
    <w:p w:rsidR="006E7A70" w:rsidRPr="008B5BEC" w:rsidRDefault="006E7A70"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r w:rsidRPr="008B5BEC">
        <w:rPr>
          <w:rFonts w:cs="Arial"/>
          <w:b/>
          <w:bCs/>
          <w:sz w:val="20"/>
          <w:szCs w:val="20"/>
          <w:u w:val="single"/>
        </w:rPr>
        <w:t>Medicines</w:t>
      </w: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sz w:val="20"/>
          <w:szCs w:val="20"/>
        </w:rPr>
      </w:pPr>
      <w:r w:rsidRPr="008B5BEC">
        <w:rPr>
          <w:rFonts w:cs="Arial"/>
          <w:sz w:val="20"/>
          <w:szCs w:val="20"/>
        </w:rPr>
        <w:t>The school follows Rochdale LA guidelines on the management of medicines in school. All staff are aware of the procedures for managing medicines in school, to ensure the safety of all pupils and also have access to the ‘Managing Medicines in Schools and Early Years Settings’ document. Staff have regula</w:t>
      </w:r>
      <w:r w:rsidR="00924A17">
        <w:rPr>
          <w:rFonts w:cs="Arial"/>
          <w:sz w:val="20"/>
          <w:szCs w:val="20"/>
        </w:rPr>
        <w:t>r training from outside professionals</w:t>
      </w:r>
      <w:r w:rsidRPr="008B5BEC">
        <w:rPr>
          <w:rFonts w:cs="Arial"/>
          <w:sz w:val="20"/>
          <w:szCs w:val="20"/>
        </w:rPr>
        <w:t xml:space="preserve">, on the specific medical </w:t>
      </w:r>
      <w:r w:rsidR="00924A17" w:rsidRPr="008B5BEC">
        <w:rPr>
          <w:rFonts w:cs="Arial"/>
          <w:sz w:val="20"/>
          <w:szCs w:val="20"/>
        </w:rPr>
        <w:t>conditions</w:t>
      </w:r>
      <w:r w:rsidRPr="008B5BEC">
        <w:rPr>
          <w:rFonts w:cs="Arial"/>
          <w:sz w:val="20"/>
          <w:szCs w:val="20"/>
        </w:rPr>
        <w:t xml:space="preserve"> of pupils</w:t>
      </w:r>
      <w:r w:rsidR="00924A17">
        <w:rPr>
          <w:rFonts w:cs="Arial"/>
          <w:sz w:val="20"/>
          <w:szCs w:val="20"/>
        </w:rPr>
        <w:t xml:space="preserve"> in their care, such as diabetes and severe allergies requiring an Epi-Pen</w:t>
      </w:r>
      <w:r w:rsidRPr="008B5BEC">
        <w:rPr>
          <w:rFonts w:cs="Arial"/>
          <w:sz w:val="20"/>
          <w:szCs w:val="20"/>
        </w:rPr>
        <w:t>, to enable them to confidently and correctly deal with medical issues in school. Further details of how the school deals with medici</w:t>
      </w:r>
      <w:r w:rsidR="00924A17">
        <w:rPr>
          <w:rFonts w:cs="Arial"/>
          <w:sz w:val="20"/>
          <w:szCs w:val="20"/>
        </w:rPr>
        <w:t>nes can be found in the Medical Needs Policy</w:t>
      </w:r>
      <w:r w:rsidRPr="008B5BEC">
        <w:rPr>
          <w:rFonts w:cs="Arial"/>
          <w:sz w:val="20"/>
          <w:szCs w:val="20"/>
        </w:rPr>
        <w:t xml:space="preserve">. </w:t>
      </w: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b/>
          <w:bCs/>
          <w:sz w:val="20"/>
          <w:szCs w:val="20"/>
          <w:u w:val="single"/>
        </w:rPr>
      </w:pPr>
      <w:r w:rsidRPr="008B5BEC">
        <w:rPr>
          <w:rFonts w:cs="Arial"/>
          <w:b/>
          <w:bCs/>
          <w:sz w:val="20"/>
          <w:szCs w:val="20"/>
          <w:u w:val="single"/>
        </w:rPr>
        <w:t>Illegal, Illicit Drugs and Solvents</w:t>
      </w: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sz w:val="20"/>
          <w:szCs w:val="20"/>
        </w:rPr>
      </w:pPr>
      <w:r w:rsidRPr="008B5BEC">
        <w:rPr>
          <w:rFonts w:cs="Arial"/>
          <w:sz w:val="20"/>
          <w:szCs w:val="20"/>
        </w:rPr>
        <w:t xml:space="preserve">This school </w:t>
      </w:r>
      <w:r w:rsidR="00924A17">
        <w:rPr>
          <w:rFonts w:cs="Arial"/>
          <w:sz w:val="20"/>
          <w:szCs w:val="20"/>
        </w:rPr>
        <w:t xml:space="preserve">does not and </w:t>
      </w:r>
      <w:r w:rsidRPr="008B5BEC">
        <w:rPr>
          <w:rFonts w:cs="Arial"/>
          <w:sz w:val="20"/>
          <w:szCs w:val="20"/>
        </w:rPr>
        <w:t xml:space="preserve">will not condone the use, misuse, preparation or supply of any illegal, illicit or legal substance which is likely to damage health, on any part of the school premises by any member of the school community. </w:t>
      </w:r>
    </w:p>
    <w:p w:rsidR="008B5BEC" w:rsidRDefault="008B5BEC" w:rsidP="008B5BEC">
      <w:pPr>
        <w:jc w:val="both"/>
      </w:pPr>
    </w:p>
    <w:p w:rsidR="008B5BEC" w:rsidRPr="008B5BEC" w:rsidRDefault="008B5BEC" w:rsidP="008B5BEC">
      <w:pPr>
        <w:overflowPunct w:val="0"/>
        <w:autoSpaceDE w:val="0"/>
        <w:autoSpaceDN w:val="0"/>
        <w:adjustRightInd w:val="0"/>
        <w:jc w:val="both"/>
        <w:textAlignment w:val="baseline"/>
        <w:rPr>
          <w:rFonts w:cs="Arial"/>
          <w:b/>
          <w:bCs/>
          <w:sz w:val="24"/>
          <w:u w:val="single"/>
        </w:rPr>
      </w:pPr>
      <w:r w:rsidRPr="008B5BEC">
        <w:rPr>
          <w:rFonts w:cs="Arial"/>
          <w:b/>
          <w:bCs/>
          <w:sz w:val="24"/>
          <w:u w:val="single"/>
        </w:rPr>
        <w:t>Role of the co-ordinator</w:t>
      </w:r>
    </w:p>
    <w:p w:rsidR="008B5BEC" w:rsidRPr="008B5BEC" w:rsidRDefault="008B5BEC" w:rsidP="008B5BEC">
      <w:pPr>
        <w:overflowPunct w:val="0"/>
        <w:autoSpaceDE w:val="0"/>
        <w:autoSpaceDN w:val="0"/>
        <w:adjustRightInd w:val="0"/>
        <w:jc w:val="both"/>
        <w:textAlignment w:val="baseline"/>
        <w:rPr>
          <w:rFonts w:cs="Arial"/>
          <w:b/>
          <w:bCs/>
          <w:sz w:val="24"/>
          <w:u w:val="single"/>
        </w:rPr>
      </w:pPr>
    </w:p>
    <w:p w:rsidR="008B5BEC" w:rsidRDefault="009057EB" w:rsidP="008B5BEC">
      <w:pPr>
        <w:overflowPunct w:val="0"/>
        <w:autoSpaceDE w:val="0"/>
        <w:autoSpaceDN w:val="0"/>
        <w:adjustRightInd w:val="0"/>
        <w:jc w:val="both"/>
        <w:textAlignment w:val="baseline"/>
        <w:rPr>
          <w:rFonts w:cs="Arial"/>
          <w:bCs/>
          <w:sz w:val="20"/>
          <w:szCs w:val="20"/>
        </w:rPr>
      </w:pPr>
      <w:r>
        <w:rPr>
          <w:rFonts w:cs="Arial"/>
          <w:bCs/>
          <w:sz w:val="20"/>
          <w:szCs w:val="20"/>
        </w:rPr>
        <w:t>The current PSHE Developer</w:t>
      </w:r>
      <w:r w:rsidR="008B5BEC" w:rsidRPr="008B5BEC">
        <w:rPr>
          <w:rFonts w:cs="Arial"/>
          <w:bCs/>
          <w:sz w:val="20"/>
          <w:szCs w:val="20"/>
        </w:rPr>
        <w:t xml:space="preserve"> with responsibi</w:t>
      </w:r>
      <w:r w:rsidR="00924A17">
        <w:rPr>
          <w:rFonts w:cs="Arial"/>
          <w:bCs/>
          <w:sz w:val="20"/>
          <w:szCs w:val="20"/>
        </w:rPr>
        <w:t>lity for the Drugs Policy is out Assistant Head</w:t>
      </w:r>
      <w:r w:rsidR="006E7A70">
        <w:rPr>
          <w:rFonts w:cs="Arial"/>
          <w:bCs/>
          <w:sz w:val="20"/>
          <w:szCs w:val="20"/>
        </w:rPr>
        <w:t xml:space="preserve"> </w:t>
      </w:r>
      <w:r w:rsidR="00924A17">
        <w:rPr>
          <w:rFonts w:cs="Arial"/>
          <w:bCs/>
          <w:sz w:val="20"/>
          <w:szCs w:val="20"/>
        </w:rPr>
        <w:t>teacher, Kate Mellor</w:t>
      </w:r>
      <w:r w:rsidR="008B5BEC" w:rsidRPr="008B5BEC">
        <w:rPr>
          <w:rFonts w:cs="Arial"/>
          <w:bCs/>
          <w:sz w:val="20"/>
          <w:szCs w:val="20"/>
        </w:rPr>
        <w:t>. She works closely with other staff</w:t>
      </w:r>
      <w:r w:rsidR="00924A17">
        <w:rPr>
          <w:rFonts w:cs="Arial"/>
          <w:bCs/>
          <w:sz w:val="20"/>
          <w:szCs w:val="20"/>
        </w:rPr>
        <w:t>, including the Head and Deputy. The Head</w:t>
      </w:r>
      <w:r w:rsidR="006E7A70">
        <w:rPr>
          <w:rFonts w:cs="Arial"/>
          <w:bCs/>
          <w:sz w:val="20"/>
          <w:szCs w:val="20"/>
        </w:rPr>
        <w:t xml:space="preserve"> </w:t>
      </w:r>
      <w:r w:rsidR="00924A17">
        <w:rPr>
          <w:rFonts w:cs="Arial"/>
          <w:bCs/>
          <w:sz w:val="20"/>
          <w:szCs w:val="20"/>
        </w:rPr>
        <w:t xml:space="preserve">teacher is the </w:t>
      </w:r>
      <w:r w:rsidR="00696C81">
        <w:rPr>
          <w:rFonts w:cs="Arial"/>
          <w:bCs/>
          <w:sz w:val="20"/>
          <w:szCs w:val="20"/>
        </w:rPr>
        <w:t>Designated Safeguarding</w:t>
      </w:r>
      <w:r w:rsidR="00924A17">
        <w:rPr>
          <w:rFonts w:cs="Arial"/>
          <w:bCs/>
          <w:sz w:val="20"/>
          <w:szCs w:val="20"/>
        </w:rPr>
        <w:t xml:space="preserve"> Lead and the Deputy and Assistant Head teachers</w:t>
      </w:r>
      <w:r w:rsidR="00696C81">
        <w:rPr>
          <w:rFonts w:cs="Arial"/>
          <w:bCs/>
          <w:sz w:val="20"/>
          <w:szCs w:val="20"/>
        </w:rPr>
        <w:t xml:space="preserve"> are the Deputy Designated Safeguarding Leads.  All three work together to:</w:t>
      </w:r>
    </w:p>
    <w:p w:rsidR="00696C81" w:rsidRPr="00696C81" w:rsidRDefault="00696C81" w:rsidP="008B5BEC">
      <w:pPr>
        <w:overflowPunct w:val="0"/>
        <w:autoSpaceDE w:val="0"/>
        <w:autoSpaceDN w:val="0"/>
        <w:adjustRightInd w:val="0"/>
        <w:jc w:val="both"/>
        <w:textAlignment w:val="baseline"/>
        <w:rPr>
          <w:rFonts w:cs="Arial"/>
          <w:bCs/>
          <w:sz w:val="20"/>
          <w:szCs w:val="20"/>
        </w:rPr>
      </w:pPr>
    </w:p>
    <w:p w:rsidR="008B5BEC" w:rsidRPr="008B5BEC" w:rsidRDefault="008B5BEC" w:rsidP="008B5BEC">
      <w:pPr>
        <w:numPr>
          <w:ilvl w:val="0"/>
          <w:numId w:val="13"/>
        </w:numPr>
        <w:overflowPunct w:val="0"/>
        <w:autoSpaceDE w:val="0"/>
        <w:autoSpaceDN w:val="0"/>
        <w:adjustRightInd w:val="0"/>
        <w:jc w:val="both"/>
        <w:textAlignment w:val="baseline"/>
        <w:rPr>
          <w:rFonts w:cs="Arial"/>
          <w:sz w:val="20"/>
          <w:szCs w:val="20"/>
        </w:rPr>
      </w:pPr>
      <w:r w:rsidRPr="008B5BEC">
        <w:rPr>
          <w:rFonts w:cs="Arial"/>
          <w:sz w:val="20"/>
          <w:szCs w:val="20"/>
        </w:rPr>
        <w:t>Develop, write and review the policy and scheme of work within PSHE.</w:t>
      </w:r>
    </w:p>
    <w:p w:rsidR="008B5BEC" w:rsidRPr="008B5BEC" w:rsidRDefault="008B5BEC" w:rsidP="008B5BEC">
      <w:pPr>
        <w:numPr>
          <w:ilvl w:val="0"/>
          <w:numId w:val="13"/>
        </w:numPr>
        <w:overflowPunct w:val="0"/>
        <w:autoSpaceDE w:val="0"/>
        <w:autoSpaceDN w:val="0"/>
        <w:adjustRightInd w:val="0"/>
        <w:jc w:val="both"/>
        <w:textAlignment w:val="baseline"/>
        <w:rPr>
          <w:rFonts w:cs="Arial"/>
          <w:sz w:val="20"/>
          <w:szCs w:val="20"/>
        </w:rPr>
      </w:pPr>
      <w:r w:rsidRPr="008B5BEC">
        <w:rPr>
          <w:rFonts w:cs="Arial"/>
          <w:sz w:val="20"/>
          <w:szCs w:val="20"/>
        </w:rPr>
        <w:t>Lead staff development.</w:t>
      </w:r>
    </w:p>
    <w:p w:rsidR="008B5BEC" w:rsidRPr="008B5BEC" w:rsidRDefault="008B5BEC" w:rsidP="008B5BEC">
      <w:pPr>
        <w:numPr>
          <w:ilvl w:val="0"/>
          <w:numId w:val="13"/>
        </w:numPr>
        <w:overflowPunct w:val="0"/>
        <w:autoSpaceDE w:val="0"/>
        <w:autoSpaceDN w:val="0"/>
        <w:adjustRightInd w:val="0"/>
        <w:jc w:val="both"/>
        <w:textAlignment w:val="baseline"/>
        <w:rPr>
          <w:rFonts w:cs="Arial"/>
          <w:sz w:val="20"/>
          <w:szCs w:val="20"/>
        </w:rPr>
      </w:pPr>
      <w:r w:rsidRPr="008B5BEC">
        <w:rPr>
          <w:rFonts w:cs="Arial"/>
          <w:sz w:val="20"/>
          <w:szCs w:val="20"/>
        </w:rPr>
        <w:t>Attend appropriate courses.</w:t>
      </w:r>
    </w:p>
    <w:p w:rsidR="008B5BEC" w:rsidRPr="008B5BEC" w:rsidRDefault="008B5BEC" w:rsidP="008B5BEC">
      <w:pPr>
        <w:numPr>
          <w:ilvl w:val="0"/>
          <w:numId w:val="13"/>
        </w:numPr>
        <w:overflowPunct w:val="0"/>
        <w:autoSpaceDE w:val="0"/>
        <w:autoSpaceDN w:val="0"/>
        <w:adjustRightInd w:val="0"/>
        <w:jc w:val="both"/>
        <w:textAlignment w:val="baseline"/>
        <w:rPr>
          <w:rFonts w:cs="Arial"/>
          <w:sz w:val="20"/>
          <w:szCs w:val="20"/>
        </w:rPr>
      </w:pPr>
      <w:r w:rsidRPr="008B5BEC">
        <w:rPr>
          <w:rFonts w:cs="Arial"/>
          <w:sz w:val="20"/>
          <w:szCs w:val="20"/>
        </w:rPr>
        <w:t>Identify training needs.</w:t>
      </w:r>
    </w:p>
    <w:p w:rsidR="008B5BEC" w:rsidRPr="008B5BEC" w:rsidRDefault="008B5BEC" w:rsidP="008B5BEC">
      <w:pPr>
        <w:numPr>
          <w:ilvl w:val="0"/>
          <w:numId w:val="13"/>
        </w:numPr>
        <w:overflowPunct w:val="0"/>
        <w:autoSpaceDE w:val="0"/>
        <w:autoSpaceDN w:val="0"/>
        <w:adjustRightInd w:val="0"/>
        <w:jc w:val="both"/>
        <w:textAlignment w:val="baseline"/>
        <w:rPr>
          <w:rFonts w:cs="Arial"/>
          <w:sz w:val="20"/>
          <w:szCs w:val="20"/>
        </w:rPr>
      </w:pPr>
      <w:r w:rsidRPr="008B5BEC">
        <w:rPr>
          <w:rFonts w:cs="Arial"/>
          <w:sz w:val="20"/>
          <w:szCs w:val="20"/>
        </w:rPr>
        <w:t>Maintain and order equipment.</w:t>
      </w:r>
    </w:p>
    <w:p w:rsidR="008B5BEC" w:rsidRPr="008B5BEC" w:rsidRDefault="008B5BEC" w:rsidP="008B5BEC">
      <w:pPr>
        <w:numPr>
          <w:ilvl w:val="0"/>
          <w:numId w:val="13"/>
        </w:numPr>
        <w:overflowPunct w:val="0"/>
        <w:autoSpaceDE w:val="0"/>
        <w:autoSpaceDN w:val="0"/>
        <w:adjustRightInd w:val="0"/>
        <w:jc w:val="both"/>
        <w:textAlignment w:val="baseline"/>
        <w:rPr>
          <w:rFonts w:cs="Arial"/>
          <w:sz w:val="20"/>
          <w:szCs w:val="20"/>
        </w:rPr>
      </w:pPr>
      <w:r w:rsidRPr="008B5BEC">
        <w:rPr>
          <w:rFonts w:cs="Arial"/>
          <w:sz w:val="20"/>
          <w:szCs w:val="20"/>
        </w:rPr>
        <w:t>Monitor and evaluate the teachi</w:t>
      </w:r>
      <w:r w:rsidR="00696C81">
        <w:rPr>
          <w:rFonts w:cs="Arial"/>
          <w:sz w:val="20"/>
          <w:szCs w:val="20"/>
        </w:rPr>
        <w:t>ng of Drug Education at Whittaker Moss</w:t>
      </w:r>
      <w:r w:rsidRPr="008B5BEC">
        <w:rPr>
          <w:rFonts w:cs="Arial"/>
          <w:sz w:val="20"/>
          <w:szCs w:val="20"/>
        </w:rPr>
        <w:t>.</w:t>
      </w: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Default="008B5BEC" w:rsidP="008B5BEC">
      <w:pPr>
        <w:overflowPunct w:val="0"/>
        <w:autoSpaceDE w:val="0"/>
        <w:autoSpaceDN w:val="0"/>
        <w:adjustRightInd w:val="0"/>
        <w:jc w:val="both"/>
        <w:textAlignment w:val="baseline"/>
        <w:rPr>
          <w:rFonts w:cs="Arial"/>
          <w:sz w:val="20"/>
          <w:szCs w:val="20"/>
        </w:rPr>
      </w:pPr>
      <w:r w:rsidRPr="008B5BEC">
        <w:rPr>
          <w:rFonts w:cs="Arial"/>
          <w:sz w:val="20"/>
          <w:szCs w:val="20"/>
        </w:rPr>
        <w:t>The Head and Deputy reserve the right to search pupils suspected of possessing drugs and the L</w:t>
      </w:r>
      <w:r w:rsidR="00696C81">
        <w:rPr>
          <w:rFonts w:cs="Arial"/>
          <w:sz w:val="20"/>
          <w:szCs w:val="20"/>
        </w:rPr>
        <w:t xml:space="preserve">ocal </w:t>
      </w:r>
      <w:r w:rsidR="006E7A70" w:rsidRPr="008B5BEC">
        <w:rPr>
          <w:rFonts w:cs="Arial"/>
          <w:sz w:val="20"/>
          <w:szCs w:val="20"/>
        </w:rPr>
        <w:t>A</w:t>
      </w:r>
      <w:r w:rsidR="006E7A70">
        <w:rPr>
          <w:rFonts w:cs="Arial"/>
          <w:sz w:val="20"/>
          <w:szCs w:val="20"/>
        </w:rPr>
        <w:t>uthority</w:t>
      </w:r>
      <w:r w:rsidRPr="008B5BEC">
        <w:rPr>
          <w:rFonts w:cs="Arial"/>
          <w:sz w:val="20"/>
          <w:szCs w:val="20"/>
        </w:rPr>
        <w:t xml:space="preserve"> procedure is followed for this. </w:t>
      </w:r>
    </w:p>
    <w:p w:rsidR="008B5BEC" w:rsidRDefault="008B5BEC" w:rsidP="008B5BEC">
      <w:pPr>
        <w:overflowPunct w:val="0"/>
        <w:autoSpaceDE w:val="0"/>
        <w:autoSpaceDN w:val="0"/>
        <w:adjustRightInd w:val="0"/>
        <w:jc w:val="both"/>
        <w:textAlignment w:val="baseline"/>
        <w:rPr>
          <w:rFonts w:cs="Arial"/>
          <w:sz w:val="20"/>
          <w:szCs w:val="20"/>
        </w:rPr>
      </w:pPr>
    </w:p>
    <w:p w:rsid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b/>
          <w:sz w:val="24"/>
          <w:u w:val="single"/>
        </w:rPr>
      </w:pPr>
      <w:r w:rsidRPr="008B5BEC">
        <w:rPr>
          <w:rFonts w:cs="Arial"/>
          <w:b/>
          <w:sz w:val="24"/>
          <w:u w:val="single"/>
        </w:rPr>
        <w:t>Staff Support and Training</w:t>
      </w:r>
    </w:p>
    <w:p w:rsidR="008B5BEC" w:rsidRPr="008B5BEC" w:rsidRDefault="008B5BEC" w:rsidP="008B5BEC">
      <w:pPr>
        <w:overflowPunct w:val="0"/>
        <w:autoSpaceDE w:val="0"/>
        <w:autoSpaceDN w:val="0"/>
        <w:adjustRightInd w:val="0"/>
        <w:jc w:val="both"/>
        <w:textAlignment w:val="baseline"/>
        <w:rPr>
          <w:rFonts w:cs="Arial"/>
          <w:b/>
          <w:sz w:val="24"/>
          <w:u w:val="single"/>
        </w:rPr>
      </w:pPr>
    </w:p>
    <w:p w:rsidR="008B5BEC" w:rsidRPr="008B5BEC" w:rsidRDefault="008B5BEC" w:rsidP="00696C81">
      <w:pPr>
        <w:overflowPunct w:val="0"/>
        <w:autoSpaceDE w:val="0"/>
        <w:autoSpaceDN w:val="0"/>
        <w:adjustRightInd w:val="0"/>
        <w:jc w:val="both"/>
        <w:textAlignment w:val="baseline"/>
        <w:rPr>
          <w:rFonts w:cs="Arial"/>
          <w:sz w:val="20"/>
          <w:szCs w:val="20"/>
        </w:rPr>
      </w:pPr>
      <w:r w:rsidRPr="008B5BEC">
        <w:rPr>
          <w:rFonts w:cs="Arial"/>
          <w:sz w:val="20"/>
          <w:szCs w:val="20"/>
        </w:rPr>
        <w:t xml:space="preserve">Staff receive drug awareness training when necessary, in consultation with the school nurse and outside agencies. Staff also have access to the LA guidance, other connected policies and ‘Managing Medicines in Schools’ document mentioned earlier in this document. </w:t>
      </w:r>
    </w:p>
    <w:p w:rsidR="001D46A8" w:rsidRDefault="001D46A8" w:rsidP="00696C81">
      <w:pPr>
        <w:pStyle w:val="ListBullet4"/>
        <w:numPr>
          <w:ilvl w:val="0"/>
          <w:numId w:val="0"/>
        </w:numPr>
        <w:ind w:left="849"/>
        <w:jc w:val="both"/>
      </w:pPr>
    </w:p>
    <w:p w:rsidR="008B5BEC" w:rsidRPr="008B5BEC" w:rsidRDefault="008B5BEC" w:rsidP="00696C81">
      <w:pPr>
        <w:overflowPunct w:val="0"/>
        <w:autoSpaceDE w:val="0"/>
        <w:autoSpaceDN w:val="0"/>
        <w:adjustRightInd w:val="0"/>
        <w:jc w:val="both"/>
        <w:textAlignment w:val="baseline"/>
        <w:rPr>
          <w:rFonts w:cs="Arial"/>
          <w:b/>
          <w:sz w:val="24"/>
          <w:u w:val="single"/>
        </w:rPr>
      </w:pPr>
      <w:r w:rsidRPr="008B5BEC">
        <w:rPr>
          <w:rFonts w:cs="Arial"/>
          <w:b/>
          <w:sz w:val="24"/>
          <w:u w:val="single"/>
        </w:rPr>
        <w:lastRenderedPageBreak/>
        <w:t>Management of drugs at school and on trips</w:t>
      </w:r>
    </w:p>
    <w:p w:rsidR="008B5BEC" w:rsidRPr="008B5BEC" w:rsidRDefault="008B5BEC" w:rsidP="00696C81">
      <w:pPr>
        <w:overflowPunct w:val="0"/>
        <w:autoSpaceDE w:val="0"/>
        <w:autoSpaceDN w:val="0"/>
        <w:adjustRightInd w:val="0"/>
        <w:jc w:val="both"/>
        <w:textAlignment w:val="baseline"/>
        <w:rPr>
          <w:rFonts w:cs="Arial"/>
          <w:sz w:val="20"/>
          <w:szCs w:val="20"/>
        </w:rPr>
      </w:pPr>
    </w:p>
    <w:p w:rsidR="008B5BEC" w:rsidRPr="008B5BEC" w:rsidRDefault="008B5BEC" w:rsidP="00696C81">
      <w:pPr>
        <w:overflowPunct w:val="0"/>
        <w:autoSpaceDE w:val="0"/>
        <w:autoSpaceDN w:val="0"/>
        <w:adjustRightInd w:val="0"/>
        <w:jc w:val="both"/>
        <w:textAlignment w:val="baseline"/>
        <w:rPr>
          <w:rFonts w:cs="Arial"/>
          <w:sz w:val="20"/>
          <w:szCs w:val="20"/>
        </w:rPr>
      </w:pPr>
      <w:r w:rsidRPr="008B5BEC">
        <w:rPr>
          <w:rFonts w:cs="Arial"/>
          <w:sz w:val="20"/>
          <w:szCs w:val="20"/>
        </w:rPr>
        <w:t xml:space="preserve">The school follows the LA policy for keeping and administering medicines safely. First </w:t>
      </w:r>
      <w:r w:rsidR="00696C81">
        <w:rPr>
          <w:rFonts w:cs="Arial"/>
          <w:sz w:val="20"/>
          <w:szCs w:val="20"/>
        </w:rPr>
        <w:t>aid kits are checked regularly</w:t>
      </w:r>
      <w:r w:rsidRPr="008B5BEC">
        <w:rPr>
          <w:rFonts w:cs="Arial"/>
          <w:sz w:val="20"/>
          <w:szCs w:val="20"/>
        </w:rPr>
        <w:t xml:space="preserve"> and class kits are always taken on trips. Written parental consent is ob</w:t>
      </w:r>
      <w:r w:rsidR="00696C81">
        <w:rPr>
          <w:rFonts w:cs="Arial"/>
          <w:sz w:val="20"/>
          <w:szCs w:val="20"/>
        </w:rPr>
        <w:t>tained</w:t>
      </w:r>
      <w:r w:rsidRPr="008B5BEC">
        <w:rPr>
          <w:rFonts w:cs="Arial"/>
          <w:sz w:val="20"/>
          <w:szCs w:val="20"/>
        </w:rPr>
        <w:t xml:space="preserve">, before medicine is administered. Staff ensure that parents supply the school with medicines that are in date (any medicines that are out of date are given back to parents to dispose of responsibly.) </w:t>
      </w:r>
    </w:p>
    <w:p w:rsidR="008B5BEC" w:rsidRPr="008B5BEC" w:rsidRDefault="008B5BEC" w:rsidP="00696C81">
      <w:pPr>
        <w:overflowPunct w:val="0"/>
        <w:autoSpaceDE w:val="0"/>
        <w:autoSpaceDN w:val="0"/>
        <w:adjustRightInd w:val="0"/>
        <w:jc w:val="both"/>
        <w:textAlignment w:val="baseline"/>
        <w:rPr>
          <w:rFonts w:cs="Arial"/>
          <w:sz w:val="20"/>
          <w:szCs w:val="20"/>
        </w:rPr>
      </w:pPr>
    </w:p>
    <w:p w:rsidR="008B5BEC" w:rsidRPr="008B5BEC" w:rsidRDefault="008B5BEC" w:rsidP="00696C81">
      <w:pPr>
        <w:overflowPunct w:val="0"/>
        <w:autoSpaceDE w:val="0"/>
        <w:autoSpaceDN w:val="0"/>
        <w:adjustRightInd w:val="0"/>
        <w:jc w:val="both"/>
        <w:textAlignment w:val="baseline"/>
        <w:rPr>
          <w:rFonts w:cs="Arial"/>
          <w:b/>
          <w:sz w:val="24"/>
          <w:u w:val="single"/>
        </w:rPr>
      </w:pPr>
    </w:p>
    <w:p w:rsidR="008B5BEC" w:rsidRPr="008B5BEC" w:rsidRDefault="008B5BEC" w:rsidP="00696C81">
      <w:pPr>
        <w:overflowPunct w:val="0"/>
        <w:autoSpaceDE w:val="0"/>
        <w:autoSpaceDN w:val="0"/>
        <w:adjustRightInd w:val="0"/>
        <w:jc w:val="both"/>
        <w:textAlignment w:val="baseline"/>
        <w:rPr>
          <w:rFonts w:cs="Arial"/>
          <w:b/>
          <w:sz w:val="24"/>
          <w:u w:val="single"/>
        </w:rPr>
      </w:pPr>
      <w:r w:rsidRPr="008B5BEC">
        <w:rPr>
          <w:rFonts w:cs="Arial"/>
          <w:b/>
          <w:sz w:val="24"/>
          <w:u w:val="single"/>
        </w:rPr>
        <w:t>Early Intervention for vulnerable pupils</w:t>
      </w:r>
    </w:p>
    <w:p w:rsidR="008B5BEC" w:rsidRPr="008B5BEC" w:rsidRDefault="008B5BEC" w:rsidP="00696C81">
      <w:pPr>
        <w:overflowPunct w:val="0"/>
        <w:autoSpaceDE w:val="0"/>
        <w:autoSpaceDN w:val="0"/>
        <w:adjustRightInd w:val="0"/>
        <w:jc w:val="both"/>
        <w:textAlignment w:val="baseline"/>
        <w:rPr>
          <w:rFonts w:cs="Arial"/>
          <w:b/>
          <w:sz w:val="24"/>
          <w:u w:val="single"/>
        </w:rPr>
      </w:pPr>
    </w:p>
    <w:p w:rsidR="008B5BEC" w:rsidRPr="008B5BEC" w:rsidRDefault="008B5BEC" w:rsidP="00696C81">
      <w:pPr>
        <w:overflowPunct w:val="0"/>
        <w:autoSpaceDE w:val="0"/>
        <w:autoSpaceDN w:val="0"/>
        <w:adjustRightInd w:val="0"/>
        <w:jc w:val="both"/>
        <w:textAlignment w:val="baseline"/>
        <w:rPr>
          <w:rFonts w:cs="Arial"/>
          <w:sz w:val="20"/>
          <w:szCs w:val="20"/>
        </w:rPr>
      </w:pPr>
      <w:r w:rsidRPr="008B5BEC">
        <w:rPr>
          <w:rFonts w:cs="Arial"/>
          <w:sz w:val="20"/>
          <w:szCs w:val="20"/>
        </w:rPr>
        <w:t>Staff work closely together to identify children who may be affected by drug misuse at home and those who are at risk from drug abuse. Staff know the LA agreed protocol for c</w:t>
      </w:r>
      <w:r w:rsidR="00696C81">
        <w:rPr>
          <w:rFonts w:cs="Arial"/>
          <w:sz w:val="20"/>
          <w:szCs w:val="20"/>
        </w:rPr>
        <w:t xml:space="preserve">hild protection and the Head, </w:t>
      </w:r>
      <w:r w:rsidRPr="008B5BEC">
        <w:rPr>
          <w:rFonts w:cs="Arial"/>
          <w:sz w:val="20"/>
          <w:szCs w:val="20"/>
        </w:rPr>
        <w:t>Deputy</w:t>
      </w:r>
      <w:r w:rsidR="00696C81">
        <w:rPr>
          <w:rFonts w:cs="Arial"/>
          <w:sz w:val="20"/>
          <w:szCs w:val="20"/>
        </w:rPr>
        <w:t>, or Assistant Head</w:t>
      </w:r>
      <w:r w:rsidRPr="008B5BEC">
        <w:rPr>
          <w:rFonts w:cs="Arial"/>
          <w:sz w:val="20"/>
          <w:szCs w:val="20"/>
        </w:rPr>
        <w:t xml:space="preserve"> contact the relevant agencies as and when required. </w:t>
      </w:r>
    </w:p>
    <w:p w:rsidR="008B5BEC" w:rsidRPr="008B5BEC" w:rsidRDefault="008B5BEC" w:rsidP="00696C81">
      <w:pPr>
        <w:overflowPunct w:val="0"/>
        <w:autoSpaceDE w:val="0"/>
        <w:autoSpaceDN w:val="0"/>
        <w:adjustRightInd w:val="0"/>
        <w:jc w:val="both"/>
        <w:textAlignment w:val="baseline"/>
        <w:rPr>
          <w:rFonts w:cs="Arial"/>
          <w:sz w:val="20"/>
          <w:szCs w:val="20"/>
        </w:rPr>
      </w:pPr>
    </w:p>
    <w:p w:rsidR="008B5BEC" w:rsidRDefault="008B5BEC" w:rsidP="00696C81">
      <w:pPr>
        <w:overflowPunct w:val="0"/>
        <w:autoSpaceDE w:val="0"/>
        <w:autoSpaceDN w:val="0"/>
        <w:adjustRightInd w:val="0"/>
        <w:jc w:val="both"/>
        <w:textAlignment w:val="baseline"/>
        <w:rPr>
          <w:rFonts w:cs="Arial"/>
          <w:sz w:val="20"/>
          <w:szCs w:val="20"/>
        </w:rPr>
      </w:pPr>
    </w:p>
    <w:p w:rsidR="008B5BEC" w:rsidRPr="008B5BEC" w:rsidRDefault="008B5BEC" w:rsidP="00696C81">
      <w:pPr>
        <w:overflowPunct w:val="0"/>
        <w:autoSpaceDE w:val="0"/>
        <w:autoSpaceDN w:val="0"/>
        <w:adjustRightInd w:val="0"/>
        <w:jc w:val="both"/>
        <w:textAlignment w:val="baseline"/>
        <w:rPr>
          <w:rFonts w:cs="Arial"/>
          <w:sz w:val="20"/>
          <w:szCs w:val="20"/>
        </w:rPr>
      </w:pPr>
      <w:r w:rsidRPr="008B5BEC">
        <w:rPr>
          <w:rFonts w:cs="Arial"/>
          <w:b/>
          <w:bCs/>
          <w:sz w:val="24"/>
          <w:u w:val="single"/>
        </w:rPr>
        <w:t>Contacting Parents</w:t>
      </w:r>
    </w:p>
    <w:p w:rsidR="008B5BEC" w:rsidRPr="008B5BEC" w:rsidRDefault="008B5BEC" w:rsidP="00696C81">
      <w:pPr>
        <w:overflowPunct w:val="0"/>
        <w:autoSpaceDE w:val="0"/>
        <w:autoSpaceDN w:val="0"/>
        <w:adjustRightInd w:val="0"/>
        <w:jc w:val="both"/>
        <w:textAlignment w:val="baseline"/>
        <w:rPr>
          <w:rFonts w:cs="Arial"/>
          <w:sz w:val="20"/>
          <w:szCs w:val="20"/>
        </w:rPr>
      </w:pPr>
    </w:p>
    <w:p w:rsidR="008B5BEC" w:rsidRPr="008B5BEC" w:rsidRDefault="008B5BEC" w:rsidP="00696C81">
      <w:pPr>
        <w:overflowPunct w:val="0"/>
        <w:autoSpaceDE w:val="0"/>
        <w:autoSpaceDN w:val="0"/>
        <w:adjustRightInd w:val="0"/>
        <w:jc w:val="both"/>
        <w:textAlignment w:val="baseline"/>
        <w:rPr>
          <w:rFonts w:cs="Arial"/>
          <w:sz w:val="20"/>
          <w:szCs w:val="20"/>
        </w:rPr>
      </w:pPr>
      <w:r w:rsidRPr="008B5BEC">
        <w:rPr>
          <w:rFonts w:cs="Arial"/>
          <w:sz w:val="20"/>
          <w:szCs w:val="20"/>
        </w:rPr>
        <w:t>In the event of a pupil being involved in a drug related incident, parents will normally be contacted immediately.  However, if the school considers a child to be “at risk” as a result of any disclosure, th</w:t>
      </w:r>
      <w:r w:rsidR="00696C81">
        <w:rPr>
          <w:rFonts w:cs="Arial"/>
          <w:sz w:val="20"/>
          <w:szCs w:val="20"/>
        </w:rPr>
        <w:t>ey reserve the right to involve</w:t>
      </w:r>
      <w:r w:rsidRPr="008B5BEC">
        <w:rPr>
          <w:rFonts w:cs="Arial"/>
          <w:sz w:val="20"/>
          <w:szCs w:val="20"/>
        </w:rPr>
        <w:t xml:space="preserve"> another outside agency.</w:t>
      </w:r>
    </w:p>
    <w:p w:rsidR="008B5BEC" w:rsidRPr="008B5BEC" w:rsidRDefault="008B5BEC" w:rsidP="00696C81">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sz w:val="20"/>
          <w:szCs w:val="20"/>
        </w:rPr>
      </w:pPr>
    </w:p>
    <w:p w:rsidR="008B5BEC" w:rsidRPr="008B5BEC" w:rsidRDefault="008B5BEC" w:rsidP="008B5BEC">
      <w:pPr>
        <w:overflowPunct w:val="0"/>
        <w:autoSpaceDE w:val="0"/>
        <w:autoSpaceDN w:val="0"/>
        <w:adjustRightInd w:val="0"/>
        <w:jc w:val="both"/>
        <w:textAlignment w:val="baseline"/>
        <w:rPr>
          <w:rFonts w:cs="Arial"/>
          <w:sz w:val="20"/>
          <w:szCs w:val="20"/>
        </w:rPr>
      </w:pPr>
      <w:r w:rsidRPr="008B5BEC">
        <w:rPr>
          <w:rFonts w:cs="Arial"/>
          <w:sz w:val="20"/>
          <w:szCs w:val="20"/>
        </w:rPr>
        <w:t>Other school policies which this policy is cross referenced to:</w:t>
      </w:r>
    </w:p>
    <w:p w:rsidR="008B5BEC" w:rsidRPr="008B5BEC" w:rsidRDefault="008B5BEC" w:rsidP="008B5BEC">
      <w:pPr>
        <w:numPr>
          <w:ilvl w:val="0"/>
          <w:numId w:val="14"/>
        </w:numPr>
        <w:overflowPunct w:val="0"/>
        <w:autoSpaceDE w:val="0"/>
        <w:autoSpaceDN w:val="0"/>
        <w:adjustRightInd w:val="0"/>
        <w:jc w:val="both"/>
        <w:textAlignment w:val="baseline"/>
        <w:rPr>
          <w:rFonts w:cs="Arial"/>
          <w:sz w:val="20"/>
          <w:szCs w:val="20"/>
        </w:rPr>
      </w:pPr>
      <w:r w:rsidRPr="008B5BEC">
        <w:rPr>
          <w:rFonts w:cs="Arial"/>
          <w:sz w:val="20"/>
          <w:szCs w:val="20"/>
        </w:rPr>
        <w:t>PSHE</w:t>
      </w:r>
    </w:p>
    <w:p w:rsidR="008B5BEC" w:rsidRPr="008B5BEC" w:rsidRDefault="008B5BEC" w:rsidP="008B5BEC">
      <w:pPr>
        <w:numPr>
          <w:ilvl w:val="0"/>
          <w:numId w:val="14"/>
        </w:numPr>
        <w:overflowPunct w:val="0"/>
        <w:autoSpaceDE w:val="0"/>
        <w:autoSpaceDN w:val="0"/>
        <w:adjustRightInd w:val="0"/>
        <w:jc w:val="both"/>
        <w:textAlignment w:val="baseline"/>
        <w:rPr>
          <w:rFonts w:cs="Arial"/>
          <w:sz w:val="20"/>
          <w:szCs w:val="20"/>
        </w:rPr>
      </w:pPr>
      <w:r w:rsidRPr="008B5BEC">
        <w:rPr>
          <w:rFonts w:cs="Arial"/>
          <w:sz w:val="20"/>
          <w:szCs w:val="20"/>
        </w:rPr>
        <w:t>Individual Health Care Plans</w:t>
      </w:r>
    </w:p>
    <w:p w:rsidR="008B5BEC" w:rsidRPr="008B5BEC" w:rsidRDefault="008B5BEC" w:rsidP="008B5BEC">
      <w:pPr>
        <w:numPr>
          <w:ilvl w:val="0"/>
          <w:numId w:val="14"/>
        </w:numPr>
        <w:overflowPunct w:val="0"/>
        <w:autoSpaceDE w:val="0"/>
        <w:autoSpaceDN w:val="0"/>
        <w:adjustRightInd w:val="0"/>
        <w:jc w:val="both"/>
        <w:textAlignment w:val="baseline"/>
        <w:rPr>
          <w:rFonts w:cs="Arial"/>
          <w:sz w:val="20"/>
          <w:szCs w:val="20"/>
        </w:rPr>
      </w:pPr>
      <w:r w:rsidRPr="008B5BEC">
        <w:rPr>
          <w:rFonts w:cs="Arial"/>
          <w:sz w:val="20"/>
          <w:szCs w:val="20"/>
        </w:rPr>
        <w:t>Safer Working Practices</w:t>
      </w:r>
    </w:p>
    <w:p w:rsidR="008B5BEC" w:rsidRDefault="008B5BEC" w:rsidP="008B5BEC">
      <w:pPr>
        <w:numPr>
          <w:ilvl w:val="0"/>
          <w:numId w:val="14"/>
        </w:numPr>
        <w:overflowPunct w:val="0"/>
        <w:autoSpaceDE w:val="0"/>
        <w:autoSpaceDN w:val="0"/>
        <w:adjustRightInd w:val="0"/>
        <w:jc w:val="both"/>
        <w:textAlignment w:val="baseline"/>
        <w:rPr>
          <w:rFonts w:cs="Arial"/>
          <w:sz w:val="20"/>
          <w:szCs w:val="20"/>
        </w:rPr>
      </w:pPr>
      <w:r w:rsidRPr="008B5BEC">
        <w:rPr>
          <w:rFonts w:cs="Arial"/>
          <w:sz w:val="20"/>
          <w:szCs w:val="20"/>
        </w:rPr>
        <w:t>Medicines</w:t>
      </w:r>
    </w:p>
    <w:p w:rsidR="009057EB" w:rsidRPr="008B5BEC" w:rsidRDefault="006E7A70" w:rsidP="008B5BEC">
      <w:pPr>
        <w:numPr>
          <w:ilvl w:val="0"/>
          <w:numId w:val="14"/>
        </w:numPr>
        <w:overflowPunct w:val="0"/>
        <w:autoSpaceDE w:val="0"/>
        <w:autoSpaceDN w:val="0"/>
        <w:adjustRightInd w:val="0"/>
        <w:jc w:val="both"/>
        <w:textAlignment w:val="baseline"/>
        <w:rPr>
          <w:rFonts w:cs="Arial"/>
          <w:sz w:val="20"/>
          <w:szCs w:val="20"/>
        </w:rPr>
      </w:pPr>
      <w:r>
        <w:rPr>
          <w:rFonts w:cs="Arial"/>
          <w:sz w:val="20"/>
          <w:szCs w:val="20"/>
        </w:rPr>
        <w:t xml:space="preserve">HRE Policy </w:t>
      </w:r>
    </w:p>
    <w:p w:rsidR="008B5BEC" w:rsidRDefault="008B5BEC" w:rsidP="008B5BEC">
      <w:pPr>
        <w:overflowPunct w:val="0"/>
        <w:autoSpaceDE w:val="0"/>
        <w:autoSpaceDN w:val="0"/>
        <w:adjustRightInd w:val="0"/>
        <w:jc w:val="both"/>
        <w:textAlignment w:val="baseline"/>
        <w:rPr>
          <w:rFonts w:cs="Arial"/>
          <w:sz w:val="20"/>
          <w:szCs w:val="20"/>
        </w:rPr>
      </w:pPr>
    </w:p>
    <w:p w:rsidR="00696C81" w:rsidRDefault="00696C81" w:rsidP="008B5BEC">
      <w:pPr>
        <w:overflowPunct w:val="0"/>
        <w:autoSpaceDE w:val="0"/>
        <w:autoSpaceDN w:val="0"/>
        <w:adjustRightInd w:val="0"/>
        <w:jc w:val="both"/>
        <w:textAlignment w:val="baseline"/>
        <w:rPr>
          <w:rFonts w:cs="Arial"/>
          <w:sz w:val="20"/>
          <w:szCs w:val="20"/>
        </w:rPr>
      </w:pPr>
    </w:p>
    <w:p w:rsidR="00696C81" w:rsidRDefault="00696C81" w:rsidP="008B5BEC">
      <w:pPr>
        <w:overflowPunct w:val="0"/>
        <w:autoSpaceDE w:val="0"/>
        <w:autoSpaceDN w:val="0"/>
        <w:adjustRightInd w:val="0"/>
        <w:jc w:val="both"/>
        <w:textAlignment w:val="baseline"/>
        <w:rPr>
          <w:rFonts w:cs="Arial"/>
          <w:sz w:val="20"/>
          <w:szCs w:val="20"/>
        </w:rPr>
      </w:pPr>
    </w:p>
    <w:p w:rsidR="00696C81" w:rsidRDefault="00696C81" w:rsidP="008B5BEC">
      <w:pPr>
        <w:overflowPunct w:val="0"/>
        <w:autoSpaceDE w:val="0"/>
        <w:autoSpaceDN w:val="0"/>
        <w:adjustRightInd w:val="0"/>
        <w:jc w:val="both"/>
        <w:textAlignment w:val="baseline"/>
        <w:rPr>
          <w:rFonts w:cs="Arial"/>
          <w:sz w:val="20"/>
          <w:szCs w:val="20"/>
        </w:rPr>
      </w:pPr>
    </w:p>
    <w:p w:rsidR="00696C81" w:rsidRDefault="00696C81" w:rsidP="008B5BEC">
      <w:pPr>
        <w:overflowPunct w:val="0"/>
        <w:autoSpaceDE w:val="0"/>
        <w:autoSpaceDN w:val="0"/>
        <w:adjustRightInd w:val="0"/>
        <w:jc w:val="both"/>
        <w:textAlignment w:val="baseline"/>
        <w:rPr>
          <w:rFonts w:cs="Arial"/>
          <w:sz w:val="20"/>
          <w:szCs w:val="20"/>
        </w:rPr>
      </w:pPr>
    </w:p>
    <w:p w:rsidR="00696C81" w:rsidRPr="008B5BEC" w:rsidRDefault="00696C81" w:rsidP="008B5BEC">
      <w:pPr>
        <w:overflowPunct w:val="0"/>
        <w:autoSpaceDE w:val="0"/>
        <w:autoSpaceDN w:val="0"/>
        <w:adjustRightInd w:val="0"/>
        <w:jc w:val="both"/>
        <w:textAlignment w:val="baseline"/>
        <w:rPr>
          <w:rFonts w:cs="Arial"/>
          <w:sz w:val="20"/>
          <w:szCs w:val="20"/>
        </w:rPr>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6E7A70" w:rsidRDefault="006E7A70" w:rsidP="008B62D9">
      <w:pPr>
        <w:pStyle w:val="ListBullet4"/>
        <w:numPr>
          <w:ilvl w:val="0"/>
          <w:numId w:val="0"/>
        </w:numPr>
        <w:ind w:left="849"/>
      </w:pPr>
    </w:p>
    <w:p w:rsidR="006E7A70" w:rsidRDefault="006E7A70" w:rsidP="008B62D9">
      <w:pPr>
        <w:pStyle w:val="ListBullet4"/>
        <w:numPr>
          <w:ilvl w:val="0"/>
          <w:numId w:val="0"/>
        </w:numPr>
        <w:ind w:left="849"/>
      </w:pPr>
    </w:p>
    <w:p w:rsidR="006E7A70" w:rsidRDefault="006E7A70" w:rsidP="008B62D9">
      <w:pPr>
        <w:pStyle w:val="ListBullet4"/>
        <w:numPr>
          <w:ilvl w:val="0"/>
          <w:numId w:val="0"/>
        </w:numPr>
        <w:ind w:left="849"/>
      </w:pPr>
    </w:p>
    <w:p w:rsidR="006E7A70" w:rsidRDefault="006E7A70" w:rsidP="008B62D9">
      <w:pPr>
        <w:pStyle w:val="ListBullet4"/>
        <w:numPr>
          <w:ilvl w:val="0"/>
          <w:numId w:val="0"/>
        </w:numPr>
        <w:ind w:left="849"/>
      </w:pPr>
    </w:p>
    <w:p w:rsidR="006E7A70" w:rsidRDefault="006E7A70" w:rsidP="008B62D9">
      <w:pPr>
        <w:pStyle w:val="ListBullet4"/>
        <w:numPr>
          <w:ilvl w:val="0"/>
          <w:numId w:val="0"/>
        </w:numPr>
        <w:ind w:left="849"/>
      </w:pPr>
    </w:p>
    <w:p w:rsidR="006E7A70" w:rsidRDefault="006E7A70" w:rsidP="008B62D9">
      <w:pPr>
        <w:pStyle w:val="ListBullet4"/>
        <w:numPr>
          <w:ilvl w:val="0"/>
          <w:numId w:val="0"/>
        </w:numPr>
        <w:ind w:left="849"/>
      </w:pPr>
    </w:p>
    <w:p w:rsidR="006E7A70" w:rsidRDefault="006E7A70" w:rsidP="008B62D9">
      <w:pPr>
        <w:pStyle w:val="ListBullet4"/>
        <w:numPr>
          <w:ilvl w:val="0"/>
          <w:numId w:val="0"/>
        </w:numPr>
        <w:ind w:left="849"/>
      </w:pPr>
    </w:p>
    <w:p w:rsidR="008B5BEC" w:rsidRDefault="008B5BEC" w:rsidP="008B62D9">
      <w:pPr>
        <w:pStyle w:val="ListBullet4"/>
        <w:numPr>
          <w:ilvl w:val="0"/>
          <w:numId w:val="0"/>
        </w:numPr>
        <w:ind w:left="849"/>
      </w:pPr>
    </w:p>
    <w:p w:rsidR="008B5BEC" w:rsidRPr="008B5BEC" w:rsidRDefault="008B5BEC" w:rsidP="008B5BEC">
      <w:pPr>
        <w:overflowPunct w:val="0"/>
        <w:autoSpaceDE w:val="0"/>
        <w:autoSpaceDN w:val="0"/>
        <w:adjustRightInd w:val="0"/>
        <w:jc w:val="center"/>
        <w:textAlignment w:val="baseline"/>
        <w:rPr>
          <w:rFonts w:cs="Arial"/>
          <w:b/>
          <w:bCs/>
          <w:sz w:val="52"/>
          <w:szCs w:val="52"/>
        </w:rPr>
      </w:pPr>
      <w:r w:rsidRPr="008B5BEC">
        <w:rPr>
          <w:rFonts w:cs="Arial"/>
          <w:b/>
          <w:bCs/>
          <w:sz w:val="52"/>
          <w:szCs w:val="52"/>
        </w:rPr>
        <w:lastRenderedPageBreak/>
        <w:t xml:space="preserve">Drug Related Incidents in </w:t>
      </w:r>
    </w:p>
    <w:p w:rsidR="008B5BEC" w:rsidRDefault="008B5BEC" w:rsidP="008B5BEC">
      <w:pPr>
        <w:overflowPunct w:val="0"/>
        <w:autoSpaceDE w:val="0"/>
        <w:autoSpaceDN w:val="0"/>
        <w:adjustRightInd w:val="0"/>
        <w:jc w:val="center"/>
        <w:textAlignment w:val="baseline"/>
        <w:rPr>
          <w:rFonts w:cs="Arial"/>
          <w:b/>
          <w:bCs/>
          <w:sz w:val="52"/>
          <w:szCs w:val="52"/>
        </w:rPr>
      </w:pPr>
      <w:r w:rsidRPr="008B5BEC">
        <w:rPr>
          <w:rFonts w:cs="Arial"/>
          <w:b/>
          <w:bCs/>
          <w:sz w:val="52"/>
          <w:szCs w:val="52"/>
        </w:rPr>
        <w:t>Schools Summary</w:t>
      </w:r>
    </w:p>
    <w:p w:rsidR="00696C81" w:rsidRPr="008B5BEC" w:rsidRDefault="00696C81" w:rsidP="008B5BEC">
      <w:pPr>
        <w:overflowPunct w:val="0"/>
        <w:autoSpaceDE w:val="0"/>
        <w:autoSpaceDN w:val="0"/>
        <w:adjustRightInd w:val="0"/>
        <w:jc w:val="center"/>
        <w:textAlignment w:val="baseline"/>
        <w:rPr>
          <w:rFonts w:cs="Arial"/>
          <w:b/>
          <w:bCs/>
          <w:sz w:val="52"/>
          <w:szCs w:val="52"/>
        </w:rPr>
      </w:pPr>
    </w:p>
    <w:p w:rsidR="008B5BEC" w:rsidRDefault="008B5BEC" w:rsidP="008B62D9">
      <w:pPr>
        <w:pStyle w:val="ListBullet4"/>
        <w:numPr>
          <w:ilvl w:val="0"/>
          <w:numId w:val="0"/>
        </w:numPr>
        <w:ind w:left="84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730"/>
        <w:gridCol w:w="1364"/>
        <w:gridCol w:w="1648"/>
        <w:gridCol w:w="1648"/>
        <w:gridCol w:w="1537"/>
      </w:tblGrid>
      <w:tr w:rsidR="008B5BEC" w:rsidRPr="008B5BEC" w:rsidTr="00696C81">
        <w:trPr>
          <w:jc w:val="center"/>
        </w:trPr>
        <w:tc>
          <w:tcPr>
            <w:tcW w:w="1218" w:type="dxa"/>
            <w:shd w:val="clear" w:color="auto" w:fill="auto"/>
          </w:tcPr>
          <w:p w:rsidR="008B5BEC" w:rsidRPr="008B5BEC" w:rsidRDefault="008B5BEC" w:rsidP="008B5BEC">
            <w:pPr>
              <w:overflowPunct w:val="0"/>
              <w:autoSpaceDE w:val="0"/>
              <w:autoSpaceDN w:val="0"/>
              <w:adjustRightInd w:val="0"/>
              <w:jc w:val="both"/>
              <w:textAlignment w:val="baseline"/>
              <w:rPr>
                <w:rFonts w:cs="Arial"/>
                <w:sz w:val="20"/>
                <w:szCs w:val="20"/>
              </w:rPr>
            </w:pPr>
          </w:p>
        </w:tc>
        <w:tc>
          <w:tcPr>
            <w:tcW w:w="1730" w:type="dxa"/>
            <w:shd w:val="clear" w:color="auto" w:fill="auto"/>
          </w:tcPr>
          <w:p w:rsidR="008B5BEC" w:rsidRPr="008B5BEC" w:rsidRDefault="008B5BEC" w:rsidP="008B5BEC">
            <w:pPr>
              <w:overflowPunct w:val="0"/>
              <w:autoSpaceDE w:val="0"/>
              <w:autoSpaceDN w:val="0"/>
              <w:adjustRightInd w:val="0"/>
              <w:jc w:val="center"/>
              <w:textAlignment w:val="baseline"/>
              <w:rPr>
                <w:rFonts w:cs="Arial"/>
                <w:sz w:val="28"/>
                <w:szCs w:val="28"/>
              </w:rPr>
            </w:pPr>
            <w:r w:rsidRPr="008B5BEC">
              <w:rPr>
                <w:rFonts w:cs="Arial"/>
                <w:sz w:val="28"/>
                <w:szCs w:val="28"/>
              </w:rPr>
              <w:t>Information</w:t>
            </w:r>
          </w:p>
          <w:p w:rsidR="008B5BEC" w:rsidRPr="008B5BEC" w:rsidRDefault="008B5BEC" w:rsidP="008B5BEC">
            <w:pPr>
              <w:overflowPunct w:val="0"/>
              <w:autoSpaceDE w:val="0"/>
              <w:autoSpaceDN w:val="0"/>
              <w:adjustRightInd w:val="0"/>
              <w:jc w:val="center"/>
              <w:textAlignment w:val="baseline"/>
              <w:rPr>
                <w:rFonts w:cs="Arial"/>
                <w:sz w:val="28"/>
                <w:szCs w:val="28"/>
              </w:rPr>
            </w:pPr>
            <w:r w:rsidRPr="008B5BEC">
              <w:rPr>
                <w:rFonts w:cs="Arial"/>
                <w:sz w:val="28"/>
                <w:szCs w:val="28"/>
              </w:rPr>
              <w:t>Only</w:t>
            </w:r>
          </w:p>
        </w:tc>
        <w:tc>
          <w:tcPr>
            <w:tcW w:w="1364" w:type="dxa"/>
            <w:shd w:val="clear" w:color="auto" w:fill="auto"/>
          </w:tcPr>
          <w:p w:rsidR="008B5BEC" w:rsidRPr="008B5BEC" w:rsidRDefault="008B5BEC" w:rsidP="008B5BEC">
            <w:pPr>
              <w:overflowPunct w:val="0"/>
              <w:autoSpaceDE w:val="0"/>
              <w:autoSpaceDN w:val="0"/>
              <w:adjustRightInd w:val="0"/>
              <w:jc w:val="center"/>
              <w:textAlignment w:val="baseline"/>
              <w:rPr>
                <w:rFonts w:cs="Arial"/>
                <w:sz w:val="28"/>
                <w:szCs w:val="28"/>
              </w:rPr>
            </w:pPr>
            <w:r w:rsidRPr="008B5BEC">
              <w:rPr>
                <w:rFonts w:cs="Arial"/>
                <w:sz w:val="28"/>
                <w:szCs w:val="28"/>
              </w:rPr>
              <w:t>Found</w:t>
            </w:r>
          </w:p>
          <w:p w:rsidR="008B5BEC" w:rsidRPr="008B5BEC" w:rsidRDefault="008B5BEC" w:rsidP="008B5BEC">
            <w:pPr>
              <w:overflowPunct w:val="0"/>
              <w:autoSpaceDE w:val="0"/>
              <w:autoSpaceDN w:val="0"/>
              <w:adjustRightInd w:val="0"/>
              <w:jc w:val="center"/>
              <w:textAlignment w:val="baseline"/>
              <w:rPr>
                <w:rFonts w:cs="Arial"/>
                <w:sz w:val="28"/>
                <w:szCs w:val="28"/>
              </w:rPr>
            </w:pPr>
            <w:r w:rsidRPr="008B5BEC">
              <w:rPr>
                <w:rFonts w:cs="Arial"/>
                <w:sz w:val="28"/>
                <w:szCs w:val="28"/>
              </w:rPr>
              <w:t>Property</w:t>
            </w:r>
          </w:p>
        </w:tc>
        <w:tc>
          <w:tcPr>
            <w:tcW w:w="1412" w:type="dxa"/>
            <w:shd w:val="clear" w:color="auto" w:fill="auto"/>
          </w:tcPr>
          <w:p w:rsidR="008B5BEC" w:rsidRPr="008B5BEC" w:rsidRDefault="008B5BEC" w:rsidP="008B5BEC">
            <w:pPr>
              <w:overflowPunct w:val="0"/>
              <w:autoSpaceDE w:val="0"/>
              <w:autoSpaceDN w:val="0"/>
              <w:adjustRightInd w:val="0"/>
              <w:jc w:val="center"/>
              <w:textAlignment w:val="baseline"/>
              <w:rPr>
                <w:rFonts w:cs="Arial"/>
                <w:sz w:val="28"/>
                <w:szCs w:val="28"/>
              </w:rPr>
            </w:pPr>
            <w:r w:rsidRPr="008B5BEC">
              <w:rPr>
                <w:rFonts w:cs="Arial"/>
                <w:sz w:val="28"/>
                <w:szCs w:val="28"/>
              </w:rPr>
              <w:t>Simple</w:t>
            </w:r>
          </w:p>
          <w:p w:rsidR="008B5BEC" w:rsidRPr="008B5BEC" w:rsidRDefault="008B5BEC" w:rsidP="008B5BEC">
            <w:pPr>
              <w:overflowPunct w:val="0"/>
              <w:autoSpaceDE w:val="0"/>
              <w:autoSpaceDN w:val="0"/>
              <w:adjustRightInd w:val="0"/>
              <w:jc w:val="center"/>
              <w:textAlignment w:val="baseline"/>
              <w:rPr>
                <w:rFonts w:cs="Arial"/>
                <w:sz w:val="28"/>
                <w:szCs w:val="28"/>
              </w:rPr>
            </w:pPr>
            <w:r w:rsidRPr="008B5BEC">
              <w:rPr>
                <w:rFonts w:cs="Arial"/>
                <w:sz w:val="28"/>
                <w:szCs w:val="28"/>
              </w:rPr>
              <w:t>Possession</w:t>
            </w:r>
          </w:p>
        </w:tc>
        <w:tc>
          <w:tcPr>
            <w:tcW w:w="1412" w:type="dxa"/>
            <w:shd w:val="clear" w:color="auto" w:fill="auto"/>
          </w:tcPr>
          <w:p w:rsidR="008B5BEC" w:rsidRPr="008B5BEC" w:rsidRDefault="008B5BEC" w:rsidP="008B5BEC">
            <w:pPr>
              <w:overflowPunct w:val="0"/>
              <w:autoSpaceDE w:val="0"/>
              <w:autoSpaceDN w:val="0"/>
              <w:adjustRightInd w:val="0"/>
              <w:jc w:val="center"/>
              <w:textAlignment w:val="baseline"/>
              <w:rPr>
                <w:rFonts w:cs="Arial"/>
                <w:sz w:val="28"/>
                <w:szCs w:val="28"/>
              </w:rPr>
            </w:pPr>
            <w:r w:rsidRPr="008B5BEC">
              <w:rPr>
                <w:rFonts w:cs="Arial"/>
                <w:sz w:val="28"/>
                <w:szCs w:val="28"/>
              </w:rPr>
              <w:t>Possession</w:t>
            </w:r>
          </w:p>
          <w:p w:rsidR="008B5BEC" w:rsidRPr="008B5BEC" w:rsidRDefault="008B5BEC" w:rsidP="008B5BEC">
            <w:pPr>
              <w:overflowPunct w:val="0"/>
              <w:autoSpaceDE w:val="0"/>
              <w:autoSpaceDN w:val="0"/>
              <w:adjustRightInd w:val="0"/>
              <w:jc w:val="center"/>
              <w:textAlignment w:val="baseline"/>
              <w:rPr>
                <w:rFonts w:cs="Arial"/>
                <w:sz w:val="28"/>
                <w:szCs w:val="28"/>
              </w:rPr>
            </w:pPr>
            <w:r w:rsidRPr="008B5BEC">
              <w:rPr>
                <w:rFonts w:cs="Arial"/>
                <w:sz w:val="28"/>
                <w:szCs w:val="28"/>
              </w:rPr>
              <w:t>Plus</w:t>
            </w:r>
          </w:p>
        </w:tc>
        <w:tc>
          <w:tcPr>
            <w:tcW w:w="1386" w:type="dxa"/>
            <w:shd w:val="clear" w:color="auto" w:fill="auto"/>
          </w:tcPr>
          <w:p w:rsidR="008B5BEC" w:rsidRPr="008B5BEC" w:rsidRDefault="008B5BEC" w:rsidP="008B5BEC">
            <w:pPr>
              <w:overflowPunct w:val="0"/>
              <w:autoSpaceDE w:val="0"/>
              <w:autoSpaceDN w:val="0"/>
              <w:adjustRightInd w:val="0"/>
              <w:jc w:val="center"/>
              <w:textAlignment w:val="baseline"/>
              <w:rPr>
                <w:rFonts w:cs="Arial"/>
                <w:sz w:val="28"/>
                <w:szCs w:val="28"/>
              </w:rPr>
            </w:pPr>
            <w:r w:rsidRPr="008B5BEC">
              <w:rPr>
                <w:rFonts w:cs="Arial"/>
                <w:sz w:val="28"/>
                <w:szCs w:val="28"/>
              </w:rPr>
              <w:t>Other</w:t>
            </w:r>
          </w:p>
          <w:p w:rsidR="008B5BEC" w:rsidRPr="008B5BEC" w:rsidRDefault="008B5BEC" w:rsidP="008B5BEC">
            <w:pPr>
              <w:overflowPunct w:val="0"/>
              <w:autoSpaceDE w:val="0"/>
              <w:autoSpaceDN w:val="0"/>
              <w:adjustRightInd w:val="0"/>
              <w:jc w:val="center"/>
              <w:textAlignment w:val="baseline"/>
              <w:rPr>
                <w:rFonts w:cs="Arial"/>
                <w:sz w:val="28"/>
                <w:szCs w:val="28"/>
              </w:rPr>
            </w:pPr>
            <w:r w:rsidRPr="008B5BEC">
              <w:rPr>
                <w:rFonts w:cs="Arial"/>
                <w:sz w:val="28"/>
                <w:szCs w:val="28"/>
              </w:rPr>
              <w:t>Offences</w:t>
            </w:r>
          </w:p>
        </w:tc>
      </w:tr>
      <w:tr w:rsidR="008B5BEC" w:rsidRPr="008B5BEC" w:rsidTr="00696C81">
        <w:trPr>
          <w:jc w:val="center"/>
        </w:trPr>
        <w:tc>
          <w:tcPr>
            <w:tcW w:w="1218" w:type="dxa"/>
            <w:shd w:val="clear" w:color="auto" w:fill="auto"/>
          </w:tcPr>
          <w:p w:rsidR="008B5BEC" w:rsidRPr="008B5BEC" w:rsidRDefault="008B5BEC" w:rsidP="008B5BEC">
            <w:pPr>
              <w:overflowPunct w:val="0"/>
              <w:autoSpaceDE w:val="0"/>
              <w:autoSpaceDN w:val="0"/>
              <w:adjustRightInd w:val="0"/>
              <w:textAlignment w:val="baseline"/>
              <w:rPr>
                <w:rFonts w:cs="Arial"/>
                <w:sz w:val="24"/>
              </w:rPr>
            </w:pPr>
          </w:p>
          <w:p w:rsidR="008B5BEC" w:rsidRPr="008B5BEC" w:rsidRDefault="008B5BEC" w:rsidP="008B5BEC">
            <w:pPr>
              <w:overflowPunct w:val="0"/>
              <w:autoSpaceDE w:val="0"/>
              <w:autoSpaceDN w:val="0"/>
              <w:adjustRightInd w:val="0"/>
              <w:textAlignment w:val="baseline"/>
              <w:rPr>
                <w:rFonts w:cs="Arial"/>
                <w:sz w:val="24"/>
              </w:rPr>
            </w:pPr>
            <w:r w:rsidRPr="008B5BEC">
              <w:rPr>
                <w:rFonts w:cs="Arial"/>
                <w:sz w:val="24"/>
              </w:rPr>
              <w:t>Key Features</w:t>
            </w:r>
          </w:p>
        </w:tc>
        <w:tc>
          <w:tcPr>
            <w:tcW w:w="1730"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Pupils at risk</w:t>
            </w:r>
          </w:p>
        </w:tc>
        <w:tc>
          <w:tcPr>
            <w:tcW w:w="1364"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Property not linked to a particular person</w:t>
            </w:r>
          </w:p>
        </w:tc>
        <w:tc>
          <w:tcPr>
            <w:tcW w:w="1412"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Facts agreed; certain criteria met</w:t>
            </w:r>
          </w:p>
        </w:tc>
        <w:tc>
          <w:tcPr>
            <w:tcW w:w="1412"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Facts in dispute; certain criteria not met</w:t>
            </w:r>
          </w:p>
        </w:tc>
        <w:tc>
          <w:tcPr>
            <w:tcW w:w="1386"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School community put at risk’ Class A drug; pupils at risk</w:t>
            </w:r>
          </w:p>
        </w:tc>
      </w:tr>
      <w:tr w:rsidR="008B5BEC" w:rsidRPr="008B5BEC" w:rsidTr="00696C81">
        <w:trPr>
          <w:jc w:val="center"/>
        </w:trPr>
        <w:tc>
          <w:tcPr>
            <w:tcW w:w="1218" w:type="dxa"/>
            <w:shd w:val="clear" w:color="auto" w:fill="auto"/>
          </w:tcPr>
          <w:p w:rsidR="008B5BEC" w:rsidRPr="008B5BEC" w:rsidRDefault="008B5BEC" w:rsidP="008B5BEC">
            <w:pPr>
              <w:overflowPunct w:val="0"/>
              <w:autoSpaceDE w:val="0"/>
              <w:autoSpaceDN w:val="0"/>
              <w:adjustRightInd w:val="0"/>
              <w:textAlignment w:val="baseline"/>
              <w:rPr>
                <w:rFonts w:cs="Arial"/>
                <w:sz w:val="24"/>
              </w:rPr>
            </w:pPr>
          </w:p>
          <w:p w:rsidR="008B5BEC" w:rsidRPr="008B5BEC" w:rsidRDefault="008B5BEC" w:rsidP="008B5BEC">
            <w:pPr>
              <w:overflowPunct w:val="0"/>
              <w:autoSpaceDE w:val="0"/>
              <w:autoSpaceDN w:val="0"/>
              <w:adjustRightInd w:val="0"/>
              <w:textAlignment w:val="baseline"/>
              <w:rPr>
                <w:rFonts w:cs="Arial"/>
                <w:sz w:val="24"/>
              </w:rPr>
            </w:pPr>
            <w:r w:rsidRPr="008B5BEC">
              <w:rPr>
                <w:rFonts w:cs="Arial"/>
                <w:sz w:val="24"/>
              </w:rPr>
              <w:t>Inform police?</w:t>
            </w:r>
          </w:p>
          <w:p w:rsidR="008B5BEC" w:rsidRPr="008B5BEC" w:rsidRDefault="008B5BEC" w:rsidP="008B5BEC">
            <w:pPr>
              <w:overflowPunct w:val="0"/>
              <w:autoSpaceDE w:val="0"/>
              <w:autoSpaceDN w:val="0"/>
              <w:adjustRightInd w:val="0"/>
              <w:textAlignment w:val="baseline"/>
              <w:rPr>
                <w:rFonts w:cs="Arial"/>
                <w:sz w:val="24"/>
              </w:rPr>
            </w:pPr>
          </w:p>
        </w:tc>
        <w:tc>
          <w:tcPr>
            <w:tcW w:w="1730"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Yes</w:t>
            </w:r>
          </w:p>
        </w:tc>
        <w:tc>
          <w:tcPr>
            <w:tcW w:w="1364"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Yes</w:t>
            </w:r>
          </w:p>
        </w:tc>
        <w:tc>
          <w:tcPr>
            <w:tcW w:w="1412"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Pr>
                <w:rFonts w:cs="Arial"/>
                <w:sz w:val="24"/>
              </w:rPr>
              <w:t>Y</w:t>
            </w:r>
            <w:r w:rsidRPr="008B5BEC">
              <w:rPr>
                <w:rFonts w:cs="Arial"/>
                <w:sz w:val="24"/>
              </w:rPr>
              <w:t>es</w:t>
            </w:r>
          </w:p>
        </w:tc>
        <w:tc>
          <w:tcPr>
            <w:tcW w:w="1412"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Yes</w:t>
            </w:r>
          </w:p>
        </w:tc>
        <w:tc>
          <w:tcPr>
            <w:tcW w:w="1386"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Yes</w:t>
            </w:r>
          </w:p>
        </w:tc>
      </w:tr>
      <w:tr w:rsidR="008B5BEC" w:rsidRPr="008B5BEC" w:rsidTr="00696C81">
        <w:trPr>
          <w:jc w:val="center"/>
        </w:trPr>
        <w:tc>
          <w:tcPr>
            <w:tcW w:w="1218" w:type="dxa"/>
            <w:shd w:val="clear" w:color="auto" w:fill="auto"/>
          </w:tcPr>
          <w:p w:rsidR="008B5BEC" w:rsidRPr="008B5BEC" w:rsidRDefault="008B5BEC" w:rsidP="008B5BEC">
            <w:pPr>
              <w:overflowPunct w:val="0"/>
              <w:autoSpaceDE w:val="0"/>
              <w:autoSpaceDN w:val="0"/>
              <w:adjustRightInd w:val="0"/>
              <w:textAlignment w:val="baseline"/>
              <w:rPr>
                <w:rFonts w:cs="Arial"/>
                <w:sz w:val="24"/>
              </w:rPr>
            </w:pPr>
          </w:p>
          <w:p w:rsidR="008B5BEC" w:rsidRPr="008B5BEC" w:rsidRDefault="008B5BEC" w:rsidP="008B5BEC">
            <w:pPr>
              <w:overflowPunct w:val="0"/>
              <w:autoSpaceDE w:val="0"/>
              <w:autoSpaceDN w:val="0"/>
              <w:adjustRightInd w:val="0"/>
              <w:textAlignment w:val="baseline"/>
              <w:rPr>
                <w:rFonts w:cs="Arial"/>
                <w:sz w:val="24"/>
              </w:rPr>
            </w:pPr>
            <w:r w:rsidRPr="008B5BEC">
              <w:rPr>
                <w:rFonts w:cs="Arial"/>
                <w:sz w:val="24"/>
              </w:rPr>
              <w:t>Will the police need to attend?</w:t>
            </w:r>
          </w:p>
          <w:p w:rsidR="008B5BEC" w:rsidRPr="008B5BEC" w:rsidRDefault="008B5BEC" w:rsidP="008B5BEC">
            <w:pPr>
              <w:overflowPunct w:val="0"/>
              <w:autoSpaceDE w:val="0"/>
              <w:autoSpaceDN w:val="0"/>
              <w:adjustRightInd w:val="0"/>
              <w:textAlignment w:val="baseline"/>
              <w:rPr>
                <w:rFonts w:cs="Arial"/>
                <w:sz w:val="24"/>
              </w:rPr>
            </w:pPr>
          </w:p>
        </w:tc>
        <w:tc>
          <w:tcPr>
            <w:tcW w:w="1730"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Maybe</w:t>
            </w:r>
          </w:p>
        </w:tc>
        <w:tc>
          <w:tcPr>
            <w:tcW w:w="1364"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No</w:t>
            </w:r>
          </w:p>
        </w:tc>
        <w:tc>
          <w:tcPr>
            <w:tcW w:w="1412"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No</w:t>
            </w:r>
          </w:p>
        </w:tc>
        <w:tc>
          <w:tcPr>
            <w:tcW w:w="1412"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Yes</w:t>
            </w:r>
          </w:p>
        </w:tc>
        <w:tc>
          <w:tcPr>
            <w:tcW w:w="1386"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Yes</w:t>
            </w:r>
          </w:p>
        </w:tc>
      </w:tr>
      <w:tr w:rsidR="008B5BEC" w:rsidRPr="008B5BEC" w:rsidTr="00696C81">
        <w:trPr>
          <w:jc w:val="center"/>
        </w:trPr>
        <w:tc>
          <w:tcPr>
            <w:tcW w:w="1218" w:type="dxa"/>
            <w:shd w:val="clear" w:color="auto" w:fill="auto"/>
          </w:tcPr>
          <w:p w:rsidR="008B5BEC" w:rsidRPr="008B5BEC" w:rsidRDefault="008B5BEC" w:rsidP="008B5BEC">
            <w:pPr>
              <w:overflowPunct w:val="0"/>
              <w:autoSpaceDE w:val="0"/>
              <w:autoSpaceDN w:val="0"/>
              <w:adjustRightInd w:val="0"/>
              <w:textAlignment w:val="baseline"/>
              <w:rPr>
                <w:rFonts w:cs="Arial"/>
                <w:sz w:val="24"/>
              </w:rPr>
            </w:pPr>
          </w:p>
          <w:p w:rsidR="008B5BEC" w:rsidRPr="008B5BEC" w:rsidRDefault="008B5BEC" w:rsidP="008B5BEC">
            <w:pPr>
              <w:overflowPunct w:val="0"/>
              <w:autoSpaceDE w:val="0"/>
              <w:autoSpaceDN w:val="0"/>
              <w:adjustRightInd w:val="0"/>
              <w:textAlignment w:val="baseline"/>
              <w:rPr>
                <w:rFonts w:cs="Arial"/>
                <w:sz w:val="24"/>
              </w:rPr>
            </w:pPr>
            <w:r w:rsidRPr="008B5BEC">
              <w:rPr>
                <w:rFonts w:cs="Arial"/>
                <w:sz w:val="24"/>
              </w:rPr>
              <w:t>Can school deal with matter after contacting police?</w:t>
            </w:r>
          </w:p>
          <w:p w:rsidR="008B5BEC" w:rsidRPr="008B5BEC" w:rsidRDefault="008B5BEC" w:rsidP="008B5BEC">
            <w:pPr>
              <w:overflowPunct w:val="0"/>
              <w:autoSpaceDE w:val="0"/>
              <w:autoSpaceDN w:val="0"/>
              <w:adjustRightInd w:val="0"/>
              <w:textAlignment w:val="baseline"/>
              <w:rPr>
                <w:rFonts w:cs="Arial"/>
                <w:sz w:val="24"/>
              </w:rPr>
            </w:pPr>
          </w:p>
        </w:tc>
        <w:tc>
          <w:tcPr>
            <w:tcW w:w="1730"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Maybe</w:t>
            </w:r>
          </w:p>
        </w:tc>
        <w:tc>
          <w:tcPr>
            <w:tcW w:w="1364"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Yes</w:t>
            </w:r>
          </w:p>
        </w:tc>
        <w:tc>
          <w:tcPr>
            <w:tcW w:w="1412"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Yes</w:t>
            </w:r>
          </w:p>
        </w:tc>
        <w:tc>
          <w:tcPr>
            <w:tcW w:w="1412"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Maybe</w:t>
            </w:r>
          </w:p>
        </w:tc>
        <w:tc>
          <w:tcPr>
            <w:tcW w:w="1386"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No</w:t>
            </w:r>
          </w:p>
        </w:tc>
      </w:tr>
      <w:tr w:rsidR="008B5BEC" w:rsidRPr="008B5BEC" w:rsidTr="00696C81">
        <w:trPr>
          <w:jc w:val="center"/>
        </w:trPr>
        <w:tc>
          <w:tcPr>
            <w:tcW w:w="1218" w:type="dxa"/>
            <w:shd w:val="clear" w:color="auto" w:fill="auto"/>
          </w:tcPr>
          <w:p w:rsidR="008B5BEC" w:rsidRPr="008B5BEC" w:rsidRDefault="008B5BEC" w:rsidP="008B5BEC">
            <w:pPr>
              <w:overflowPunct w:val="0"/>
              <w:autoSpaceDE w:val="0"/>
              <w:autoSpaceDN w:val="0"/>
              <w:adjustRightInd w:val="0"/>
              <w:textAlignment w:val="baseline"/>
              <w:rPr>
                <w:rFonts w:cs="Arial"/>
                <w:sz w:val="24"/>
              </w:rPr>
            </w:pPr>
          </w:p>
          <w:p w:rsidR="008B5BEC" w:rsidRPr="008B5BEC" w:rsidRDefault="008B5BEC" w:rsidP="008B5BEC">
            <w:pPr>
              <w:overflowPunct w:val="0"/>
              <w:autoSpaceDE w:val="0"/>
              <w:autoSpaceDN w:val="0"/>
              <w:adjustRightInd w:val="0"/>
              <w:textAlignment w:val="baseline"/>
              <w:rPr>
                <w:rFonts w:cs="Arial"/>
                <w:sz w:val="24"/>
              </w:rPr>
            </w:pPr>
            <w:r w:rsidRPr="008B5BEC">
              <w:rPr>
                <w:rFonts w:cs="Arial"/>
                <w:sz w:val="24"/>
              </w:rPr>
              <w:t>Why would the police need to be involved?</w:t>
            </w:r>
          </w:p>
          <w:p w:rsidR="008B5BEC" w:rsidRPr="008B5BEC" w:rsidRDefault="008B5BEC" w:rsidP="008B5BEC">
            <w:pPr>
              <w:overflowPunct w:val="0"/>
              <w:autoSpaceDE w:val="0"/>
              <w:autoSpaceDN w:val="0"/>
              <w:adjustRightInd w:val="0"/>
              <w:textAlignment w:val="baseline"/>
              <w:rPr>
                <w:rFonts w:cs="Arial"/>
                <w:sz w:val="24"/>
              </w:rPr>
            </w:pPr>
          </w:p>
        </w:tc>
        <w:tc>
          <w:tcPr>
            <w:tcW w:w="1730"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Investigate information on sources of supplies</w:t>
            </w:r>
          </w:p>
        </w:tc>
        <w:tc>
          <w:tcPr>
            <w:tcW w:w="1364"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Disposal of substance</w:t>
            </w:r>
          </w:p>
        </w:tc>
        <w:tc>
          <w:tcPr>
            <w:tcW w:w="1412"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Assist in decision making</w:t>
            </w:r>
          </w:p>
        </w:tc>
        <w:tc>
          <w:tcPr>
            <w:tcW w:w="1412"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Assist school with its enquiry/start joint enquiry</w:t>
            </w:r>
          </w:p>
        </w:tc>
        <w:tc>
          <w:tcPr>
            <w:tcW w:w="1386" w:type="dxa"/>
            <w:shd w:val="clear" w:color="auto" w:fill="auto"/>
          </w:tcPr>
          <w:p w:rsidR="008B5BEC" w:rsidRPr="008B5BEC" w:rsidRDefault="008B5BEC" w:rsidP="00696C81">
            <w:pPr>
              <w:overflowPunct w:val="0"/>
              <w:autoSpaceDE w:val="0"/>
              <w:autoSpaceDN w:val="0"/>
              <w:adjustRightInd w:val="0"/>
              <w:jc w:val="center"/>
              <w:textAlignment w:val="baseline"/>
              <w:rPr>
                <w:rFonts w:cs="Arial"/>
                <w:sz w:val="24"/>
              </w:rPr>
            </w:pPr>
          </w:p>
          <w:p w:rsidR="008B5BEC" w:rsidRPr="008B5BEC" w:rsidRDefault="008B5BEC" w:rsidP="00696C81">
            <w:pPr>
              <w:overflowPunct w:val="0"/>
              <w:autoSpaceDE w:val="0"/>
              <w:autoSpaceDN w:val="0"/>
              <w:adjustRightInd w:val="0"/>
              <w:jc w:val="center"/>
              <w:textAlignment w:val="baseline"/>
              <w:rPr>
                <w:rFonts w:cs="Arial"/>
                <w:sz w:val="24"/>
              </w:rPr>
            </w:pPr>
            <w:r w:rsidRPr="008B5BEC">
              <w:rPr>
                <w:rFonts w:cs="Arial"/>
                <w:sz w:val="24"/>
              </w:rPr>
              <w:t>Assist school with its enquiry/start joint enquiry</w:t>
            </w:r>
          </w:p>
        </w:tc>
      </w:tr>
    </w:tbl>
    <w:p w:rsidR="008B5BEC" w:rsidRDefault="008B5BEC" w:rsidP="008B62D9">
      <w:pPr>
        <w:pStyle w:val="ListBullet4"/>
        <w:numPr>
          <w:ilvl w:val="0"/>
          <w:numId w:val="0"/>
        </w:numPr>
        <w:ind w:left="849"/>
      </w:pPr>
    </w:p>
    <w:p w:rsidR="008B5BEC" w:rsidRDefault="008B5BEC" w:rsidP="008B62D9">
      <w:pPr>
        <w:pStyle w:val="ListBullet4"/>
        <w:numPr>
          <w:ilvl w:val="0"/>
          <w:numId w:val="0"/>
        </w:numPr>
        <w:ind w:left="849"/>
      </w:pPr>
    </w:p>
    <w:p w:rsidR="00696C81" w:rsidRDefault="00696C81" w:rsidP="008B62D9">
      <w:pPr>
        <w:pStyle w:val="ListBullet4"/>
        <w:numPr>
          <w:ilvl w:val="0"/>
          <w:numId w:val="0"/>
        </w:numPr>
        <w:ind w:left="849"/>
      </w:pPr>
    </w:p>
    <w:p w:rsidR="00696C81" w:rsidRPr="00696C81" w:rsidRDefault="00696C81" w:rsidP="008B62D9">
      <w:pPr>
        <w:pStyle w:val="ListBullet4"/>
        <w:numPr>
          <w:ilvl w:val="0"/>
          <w:numId w:val="0"/>
        </w:numPr>
        <w:ind w:left="849"/>
        <w:rPr>
          <w:b/>
        </w:rPr>
      </w:pPr>
      <w:r>
        <w:rPr>
          <w:b/>
        </w:rPr>
        <w:t xml:space="preserve">Policy </w:t>
      </w:r>
      <w:r w:rsidR="006E7A70">
        <w:rPr>
          <w:b/>
        </w:rPr>
        <w:t>Review</w:t>
      </w:r>
      <w:r w:rsidR="00CD0F6F">
        <w:rPr>
          <w:b/>
        </w:rPr>
        <w:t>ed</w:t>
      </w:r>
      <w:r w:rsidR="006E7A70">
        <w:rPr>
          <w:b/>
        </w:rPr>
        <w:t xml:space="preserve">: </w:t>
      </w:r>
      <w:r w:rsidR="00B27CF2">
        <w:rPr>
          <w:b/>
        </w:rPr>
        <w:t>September 2023</w:t>
      </w:r>
      <w:bookmarkStart w:id="0" w:name="_GoBack"/>
      <w:bookmarkEnd w:id="0"/>
    </w:p>
    <w:sectPr w:rsidR="00696C81" w:rsidRPr="00696C81" w:rsidSect="004F3779">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0C8" w:rsidRDefault="002800C8">
      <w:r>
        <w:separator/>
      </w:r>
    </w:p>
  </w:endnote>
  <w:endnote w:type="continuationSeparator" w:id="0">
    <w:p w:rsidR="002800C8" w:rsidRDefault="0028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D3" w:rsidRDefault="00201FD3">
    <w:pPr>
      <w:pStyle w:val="Footer"/>
      <w:jc w:val="center"/>
    </w:pPr>
    <w:r>
      <w:fldChar w:fldCharType="begin"/>
    </w:r>
    <w:r>
      <w:instrText xml:space="preserve"> PAGE   \* MERGEFORMAT </w:instrText>
    </w:r>
    <w:r>
      <w:fldChar w:fldCharType="separate"/>
    </w:r>
    <w:r w:rsidR="00CD0F6F">
      <w:rPr>
        <w:noProof/>
      </w:rPr>
      <w:t>4</w:t>
    </w:r>
    <w:r>
      <w:rPr>
        <w:noProof/>
      </w:rPr>
      <w:fldChar w:fldCharType="end"/>
    </w:r>
  </w:p>
  <w:p w:rsidR="00201FD3" w:rsidRDefault="00201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0C8" w:rsidRDefault="002800C8">
      <w:r>
        <w:separator/>
      </w:r>
    </w:p>
  </w:footnote>
  <w:footnote w:type="continuationSeparator" w:id="0">
    <w:p w:rsidR="002800C8" w:rsidRDefault="00280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07A8"/>
    <w:multiLevelType w:val="hybridMultilevel"/>
    <w:tmpl w:val="F4B6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91454"/>
    <w:multiLevelType w:val="hybridMultilevel"/>
    <w:tmpl w:val="0F5823C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93D9A"/>
    <w:multiLevelType w:val="hybridMultilevel"/>
    <w:tmpl w:val="206C550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E73771"/>
    <w:multiLevelType w:val="hybridMultilevel"/>
    <w:tmpl w:val="31DAE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24"/>
    <w:rsid w:val="000350CD"/>
    <w:rsid w:val="0005558F"/>
    <w:rsid w:val="00055A93"/>
    <w:rsid w:val="000907E7"/>
    <w:rsid w:val="00090A40"/>
    <w:rsid w:val="00130A38"/>
    <w:rsid w:val="001514E2"/>
    <w:rsid w:val="001D0433"/>
    <w:rsid w:val="001D46A8"/>
    <w:rsid w:val="00201FD3"/>
    <w:rsid w:val="00203AC8"/>
    <w:rsid w:val="0027607D"/>
    <w:rsid w:val="002800C8"/>
    <w:rsid w:val="00386BEF"/>
    <w:rsid w:val="00391B0B"/>
    <w:rsid w:val="003F42ED"/>
    <w:rsid w:val="004229C2"/>
    <w:rsid w:val="00431651"/>
    <w:rsid w:val="00475194"/>
    <w:rsid w:val="004D3708"/>
    <w:rsid w:val="004F3779"/>
    <w:rsid w:val="00556BE2"/>
    <w:rsid w:val="00582CD5"/>
    <w:rsid w:val="005C2275"/>
    <w:rsid w:val="005F254F"/>
    <w:rsid w:val="00602E41"/>
    <w:rsid w:val="006101F3"/>
    <w:rsid w:val="00670281"/>
    <w:rsid w:val="006745F8"/>
    <w:rsid w:val="00696C81"/>
    <w:rsid w:val="006E7A70"/>
    <w:rsid w:val="00716E24"/>
    <w:rsid w:val="007608D6"/>
    <w:rsid w:val="007A181B"/>
    <w:rsid w:val="007B2CE4"/>
    <w:rsid w:val="007D3B1F"/>
    <w:rsid w:val="007F630E"/>
    <w:rsid w:val="00832D5C"/>
    <w:rsid w:val="00850283"/>
    <w:rsid w:val="008B5BEC"/>
    <w:rsid w:val="008B62D9"/>
    <w:rsid w:val="008D08BA"/>
    <w:rsid w:val="009057EB"/>
    <w:rsid w:val="009072D8"/>
    <w:rsid w:val="00924A17"/>
    <w:rsid w:val="00A10956"/>
    <w:rsid w:val="00A27098"/>
    <w:rsid w:val="00AA0D93"/>
    <w:rsid w:val="00AD1BAB"/>
    <w:rsid w:val="00AD5830"/>
    <w:rsid w:val="00AE7E58"/>
    <w:rsid w:val="00B27CF2"/>
    <w:rsid w:val="00C57DD4"/>
    <w:rsid w:val="00CA4148"/>
    <w:rsid w:val="00CD0F6F"/>
    <w:rsid w:val="00CD1864"/>
    <w:rsid w:val="00D57A69"/>
    <w:rsid w:val="00D87F6A"/>
    <w:rsid w:val="00D945D3"/>
    <w:rsid w:val="00DA32D2"/>
    <w:rsid w:val="00E22073"/>
    <w:rsid w:val="00E70513"/>
    <w:rsid w:val="00F26EED"/>
    <w:rsid w:val="00F53C5B"/>
    <w:rsid w:val="00F670C4"/>
    <w:rsid w:val="00F97FB2"/>
    <w:rsid w:val="00FA712E"/>
    <w:rsid w:val="00FF3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CEF37"/>
  <w15:chartTrackingRefBased/>
  <w15:docId w15:val="{329246CE-3972-416C-BB5E-3D070ECB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0D93"/>
    <w:rPr>
      <w:rFonts w:ascii="Arial" w:hAnsi="Arial"/>
      <w:sz w:val="22"/>
      <w:szCs w:val="24"/>
    </w:rPr>
  </w:style>
  <w:style w:type="paragraph" w:styleId="Heading1">
    <w:name w:val="heading 1"/>
    <w:basedOn w:val="Normal"/>
    <w:next w:val="Normal"/>
    <w:qFormat/>
    <w:rsid w:val="00AA0D9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AA0D93"/>
    <w:pPr>
      <w:keepNext/>
      <w:spacing w:before="240" w:after="60"/>
      <w:outlineLvl w:val="1"/>
    </w:pPr>
    <w:rPr>
      <w:rFonts w:cs="Arial"/>
      <w:b/>
      <w:bCs/>
      <w:iCs/>
      <w:sz w:val="24"/>
      <w:szCs w:val="28"/>
    </w:rPr>
  </w:style>
  <w:style w:type="paragraph" w:styleId="Heading3">
    <w:name w:val="heading 3"/>
    <w:basedOn w:val="Normal"/>
    <w:next w:val="Normal"/>
    <w:qFormat/>
    <w:rsid w:val="00AA0D93"/>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03AC8"/>
    <w:rPr>
      <w:rFonts w:ascii="Courier New" w:hAnsi="Courier New" w:cs="Courier New"/>
      <w:sz w:val="20"/>
      <w:szCs w:val="20"/>
    </w:rPr>
  </w:style>
  <w:style w:type="paragraph" w:styleId="BodyText">
    <w:name w:val="Body Text"/>
    <w:basedOn w:val="Normal"/>
    <w:rsid w:val="00AA0D93"/>
    <w:pPr>
      <w:spacing w:after="120"/>
      <w:ind w:left="720" w:hanging="720"/>
    </w:pPr>
  </w:style>
  <w:style w:type="paragraph" w:styleId="Header">
    <w:name w:val="header"/>
    <w:basedOn w:val="Normal"/>
    <w:rsid w:val="00AA0D93"/>
    <w:pPr>
      <w:tabs>
        <w:tab w:val="center" w:pos="4153"/>
        <w:tab w:val="right" w:pos="8306"/>
      </w:tabs>
      <w:jc w:val="center"/>
    </w:pPr>
    <w:rPr>
      <w:sz w:val="18"/>
    </w:rPr>
  </w:style>
  <w:style w:type="paragraph" w:styleId="ListBullet4">
    <w:name w:val="List Bullet 4"/>
    <w:basedOn w:val="Normal"/>
    <w:rsid w:val="00AA0D93"/>
    <w:pPr>
      <w:numPr>
        <w:numId w:val="4"/>
      </w:numPr>
    </w:pPr>
  </w:style>
  <w:style w:type="character" w:customStyle="1" w:styleId="Heading2Char">
    <w:name w:val="Heading 2 Char"/>
    <w:link w:val="Heading2"/>
    <w:rsid w:val="00F53C5B"/>
    <w:rPr>
      <w:rFonts w:ascii="Arial" w:hAnsi="Arial" w:cs="Arial"/>
      <w:b/>
      <w:bCs/>
      <w:iCs/>
      <w:sz w:val="24"/>
      <w:szCs w:val="28"/>
      <w:lang w:val="en-GB" w:eastAsia="en-GB" w:bidi="ar-SA"/>
    </w:rPr>
  </w:style>
  <w:style w:type="paragraph" w:styleId="Footer">
    <w:name w:val="footer"/>
    <w:basedOn w:val="Normal"/>
    <w:link w:val="FooterChar"/>
    <w:uiPriority w:val="99"/>
    <w:rsid w:val="00E22073"/>
    <w:pPr>
      <w:tabs>
        <w:tab w:val="center" w:pos="4153"/>
        <w:tab w:val="right" w:pos="8306"/>
      </w:tabs>
    </w:pPr>
  </w:style>
  <w:style w:type="character" w:customStyle="1" w:styleId="FooterChar">
    <w:name w:val="Footer Char"/>
    <w:link w:val="Footer"/>
    <w:uiPriority w:val="99"/>
    <w:rsid w:val="00201FD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Policies 4 template</Template>
  <TotalTime>0</TotalTime>
  <Pages>4</Pages>
  <Words>1050</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Policy on Personal, Social and Health Education, and Citizenship</vt:lpstr>
    </vt:vector>
  </TitlesOfParts>
  <Company>RMBC</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Personal, Social and Health Education, and Citizenship</dc:title>
  <dc:subject/>
  <dc:creator>Pamela Hudson</dc:creator>
  <cp:keywords/>
  <cp:lastModifiedBy>Kate Mellor</cp:lastModifiedBy>
  <cp:revision>2</cp:revision>
  <cp:lastPrinted>2011-11-23T07:48:00Z</cp:lastPrinted>
  <dcterms:created xsi:type="dcterms:W3CDTF">2023-09-14T19:18:00Z</dcterms:created>
  <dcterms:modified xsi:type="dcterms:W3CDTF">2023-09-14T19:18:00Z</dcterms:modified>
</cp:coreProperties>
</file>