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82E9E" w14:textId="77777777" w:rsidR="006411DF" w:rsidRPr="00D2687C" w:rsidRDefault="005457B9" w:rsidP="005457B9">
      <w:pPr>
        <w:jc w:val="center"/>
        <w:rPr>
          <w:b/>
          <w:sz w:val="44"/>
          <w:szCs w:val="44"/>
        </w:rPr>
      </w:pPr>
      <w:r>
        <w:rPr>
          <w:b/>
          <w:sz w:val="44"/>
          <w:szCs w:val="44"/>
        </w:rPr>
        <w:t>Whittaker Moss</w:t>
      </w:r>
      <w:r w:rsidR="00F56B16" w:rsidRPr="00D2687C">
        <w:rPr>
          <w:b/>
          <w:sz w:val="44"/>
          <w:szCs w:val="44"/>
        </w:rPr>
        <w:t xml:space="preserve"> Primary </w:t>
      </w:r>
      <w:r w:rsidR="00601ED9" w:rsidRPr="00D2687C">
        <w:rPr>
          <w:b/>
          <w:sz w:val="44"/>
          <w:szCs w:val="44"/>
        </w:rPr>
        <w:t>School Equalit</w:t>
      </w:r>
      <w:r w:rsidR="00D2687C" w:rsidRPr="00D2687C">
        <w:rPr>
          <w:b/>
          <w:sz w:val="44"/>
          <w:szCs w:val="44"/>
        </w:rPr>
        <w:t xml:space="preserve">y </w:t>
      </w:r>
      <w:r w:rsidR="00601ED9" w:rsidRPr="00D2687C">
        <w:rPr>
          <w:b/>
          <w:sz w:val="44"/>
          <w:szCs w:val="44"/>
        </w:rPr>
        <w:t>Impact</w:t>
      </w:r>
      <w:r w:rsidR="00601ED9" w:rsidRPr="00D2687C">
        <w:rPr>
          <w:b/>
          <w:spacing w:val="-18"/>
          <w:sz w:val="44"/>
          <w:szCs w:val="44"/>
        </w:rPr>
        <w:t xml:space="preserve"> </w:t>
      </w:r>
      <w:r w:rsidR="00601ED9" w:rsidRPr="00D2687C">
        <w:rPr>
          <w:b/>
          <w:sz w:val="44"/>
          <w:szCs w:val="44"/>
        </w:rPr>
        <w:t>Assessment</w:t>
      </w:r>
    </w:p>
    <w:p w14:paraId="774158F5" w14:textId="77777777" w:rsidR="00D2687C" w:rsidRDefault="00D2687C">
      <w:pPr>
        <w:pStyle w:val="BodyText"/>
        <w:spacing w:line="268" w:lineRule="exact"/>
        <w:rPr>
          <w:spacing w:val="-2"/>
        </w:rPr>
      </w:pPr>
    </w:p>
    <w:p w14:paraId="20FEAEFC" w14:textId="77777777" w:rsidR="006411DF" w:rsidRPr="00D2687C" w:rsidRDefault="00601ED9">
      <w:pPr>
        <w:pStyle w:val="BodyText"/>
        <w:spacing w:line="268" w:lineRule="exact"/>
        <w:rPr>
          <w:b/>
          <w:u w:val="single"/>
        </w:rPr>
      </w:pPr>
      <w:r w:rsidRPr="00D2687C">
        <w:rPr>
          <w:b/>
          <w:spacing w:val="-2"/>
          <w:u w:val="single"/>
        </w:rPr>
        <w:t>Purpose</w:t>
      </w:r>
    </w:p>
    <w:p w14:paraId="658BB650" w14:textId="77777777" w:rsidR="006411DF" w:rsidRDefault="00601ED9" w:rsidP="005457B9">
      <w:pPr>
        <w:pStyle w:val="BodyText"/>
        <w:spacing w:before="180" w:line="259" w:lineRule="auto"/>
        <w:ind w:right="166"/>
        <w:jc w:val="both"/>
      </w:pPr>
      <w:r>
        <w:t xml:space="preserve">The purpose of this document is to provide for </w:t>
      </w:r>
      <w:r w:rsidR="00F56B16">
        <w:t xml:space="preserve">the governing board of </w:t>
      </w:r>
      <w:r w:rsidR="005457B9">
        <w:t>Whittaker Moss</w:t>
      </w:r>
      <w:r w:rsidR="00F56B16">
        <w:t xml:space="preserve"> Primary School, </w:t>
      </w:r>
      <w:r>
        <w:t>an</w:t>
      </w:r>
      <w:r>
        <w:rPr>
          <w:spacing w:val="-3"/>
        </w:rPr>
        <w:t xml:space="preserve"> </w:t>
      </w:r>
      <w:r>
        <w:t>equalities</w:t>
      </w:r>
      <w:r>
        <w:rPr>
          <w:spacing w:val="-2"/>
        </w:rPr>
        <w:t xml:space="preserve"> </w:t>
      </w:r>
      <w:r>
        <w:t>impact</w:t>
      </w:r>
      <w:r>
        <w:rPr>
          <w:spacing w:val="-3"/>
        </w:rPr>
        <w:t xml:space="preserve"> </w:t>
      </w:r>
      <w:r>
        <w:t>assessment</w:t>
      </w:r>
      <w:r>
        <w:rPr>
          <w:spacing w:val="-2"/>
        </w:rPr>
        <w:t xml:space="preserve"> </w:t>
      </w:r>
      <w:r>
        <w:t>for</w:t>
      </w:r>
      <w:r>
        <w:rPr>
          <w:spacing w:val="-2"/>
        </w:rPr>
        <w:t xml:space="preserve"> </w:t>
      </w:r>
      <w:r>
        <w:t>their</w:t>
      </w:r>
      <w:r>
        <w:rPr>
          <w:spacing w:val="-5"/>
        </w:rPr>
        <w:t xml:space="preserve"> </w:t>
      </w:r>
      <w:r>
        <w:t>proposal</w:t>
      </w:r>
      <w:r>
        <w:rPr>
          <w:spacing w:val="-2"/>
        </w:rPr>
        <w:t xml:space="preserve"> </w:t>
      </w:r>
      <w:r>
        <w:t>for</w:t>
      </w:r>
      <w:r>
        <w:rPr>
          <w:spacing w:val="-2"/>
        </w:rPr>
        <w:t xml:space="preserve"> </w:t>
      </w:r>
      <w:r>
        <w:t>the</w:t>
      </w:r>
      <w:r>
        <w:rPr>
          <w:spacing w:val="-2"/>
        </w:rPr>
        <w:t xml:space="preserve"> </w:t>
      </w:r>
      <w:r>
        <w:t>school</w:t>
      </w:r>
      <w:r>
        <w:rPr>
          <w:spacing w:val="-5"/>
        </w:rPr>
        <w:t xml:space="preserve"> </w:t>
      </w:r>
      <w:r>
        <w:t>to</w:t>
      </w:r>
      <w:r>
        <w:rPr>
          <w:spacing w:val="-1"/>
        </w:rPr>
        <w:t xml:space="preserve"> </w:t>
      </w:r>
      <w:r>
        <w:t>convert</w:t>
      </w:r>
      <w:r>
        <w:rPr>
          <w:spacing w:val="-1"/>
        </w:rPr>
        <w:t xml:space="preserve"> </w:t>
      </w:r>
      <w:r>
        <w:t>to</w:t>
      </w:r>
      <w:r>
        <w:rPr>
          <w:spacing w:val="-1"/>
        </w:rPr>
        <w:t xml:space="preserve"> </w:t>
      </w:r>
      <w:r>
        <w:t>an</w:t>
      </w:r>
      <w:r>
        <w:rPr>
          <w:spacing w:val="-5"/>
        </w:rPr>
        <w:t xml:space="preserve"> </w:t>
      </w:r>
      <w:r>
        <w:t>academy</w:t>
      </w:r>
      <w:r w:rsidR="00F56B16">
        <w:t xml:space="preserve"> and join The Altus Education Partnership (MAT)</w:t>
      </w:r>
      <w:r>
        <w:t>.</w:t>
      </w:r>
    </w:p>
    <w:p w14:paraId="3BDE00D1" w14:textId="77777777" w:rsidR="006411DF" w:rsidRDefault="00601ED9" w:rsidP="005457B9">
      <w:pPr>
        <w:pStyle w:val="BodyText"/>
        <w:spacing w:before="162" w:line="259" w:lineRule="auto"/>
        <w:jc w:val="both"/>
      </w:pPr>
      <w:r>
        <w:t>The key question to be addressed is whether or not the conversion will result in quantifiable</w:t>
      </w:r>
      <w:r>
        <w:rPr>
          <w:spacing w:val="-2"/>
        </w:rPr>
        <w:t xml:space="preserve"> </w:t>
      </w:r>
      <w:r>
        <w:t>or</w:t>
      </w:r>
      <w:r>
        <w:rPr>
          <w:spacing w:val="-2"/>
        </w:rPr>
        <w:t xml:space="preserve"> </w:t>
      </w:r>
      <w:r>
        <w:t>different</w:t>
      </w:r>
      <w:r>
        <w:rPr>
          <w:spacing w:val="-4"/>
        </w:rPr>
        <w:t xml:space="preserve"> </w:t>
      </w:r>
      <w:r>
        <w:t>outcomes</w:t>
      </w:r>
      <w:r>
        <w:rPr>
          <w:spacing w:val="-5"/>
        </w:rPr>
        <w:t xml:space="preserve"> </w:t>
      </w:r>
      <w:r>
        <w:t>for</w:t>
      </w:r>
      <w:r>
        <w:rPr>
          <w:spacing w:val="-5"/>
        </w:rPr>
        <w:t xml:space="preserve"> </w:t>
      </w:r>
      <w:r>
        <w:t>different</w:t>
      </w:r>
      <w:r>
        <w:rPr>
          <w:spacing w:val="-2"/>
        </w:rPr>
        <w:t xml:space="preserve"> </w:t>
      </w:r>
      <w:r>
        <w:t>groups</w:t>
      </w:r>
      <w:r>
        <w:rPr>
          <w:spacing w:val="-2"/>
        </w:rPr>
        <w:t xml:space="preserve"> </w:t>
      </w:r>
      <w:r>
        <w:t>or</w:t>
      </w:r>
      <w:r>
        <w:rPr>
          <w:spacing w:val="-2"/>
        </w:rPr>
        <w:t xml:space="preserve"> </w:t>
      </w:r>
      <w:r>
        <w:t>differential</w:t>
      </w:r>
      <w:r>
        <w:rPr>
          <w:spacing w:val="-5"/>
        </w:rPr>
        <w:t xml:space="preserve"> </w:t>
      </w:r>
      <w:r>
        <w:t>access</w:t>
      </w:r>
      <w:r>
        <w:rPr>
          <w:spacing w:val="-2"/>
        </w:rPr>
        <w:t xml:space="preserve"> </w:t>
      </w:r>
      <w:r>
        <w:t>to</w:t>
      </w:r>
      <w:r>
        <w:rPr>
          <w:spacing w:val="-1"/>
        </w:rPr>
        <w:t xml:space="preserve"> </w:t>
      </w:r>
      <w:r>
        <w:t>the</w:t>
      </w:r>
      <w:r>
        <w:rPr>
          <w:spacing w:val="-2"/>
        </w:rPr>
        <w:t xml:space="preserve"> </w:t>
      </w:r>
      <w:r>
        <w:t>services</w:t>
      </w:r>
      <w:r>
        <w:rPr>
          <w:spacing w:val="-5"/>
        </w:rPr>
        <w:t xml:space="preserve"> </w:t>
      </w:r>
      <w:r>
        <w:t>provided by the school.</w:t>
      </w:r>
    </w:p>
    <w:p w14:paraId="4ED21F07" w14:textId="77777777" w:rsidR="00D2687C" w:rsidRDefault="00601ED9" w:rsidP="005457B9">
      <w:pPr>
        <w:pStyle w:val="BodyText"/>
        <w:spacing w:before="158" w:line="259" w:lineRule="auto"/>
        <w:jc w:val="both"/>
      </w:pPr>
      <w:r>
        <w:t>In conclusion, there is no evidence to indicate that the proposal to convert to academy status</w:t>
      </w:r>
      <w:r w:rsidR="00D2687C">
        <w:t xml:space="preserve"> and join The Altus Education Partnership, will</w:t>
      </w:r>
      <w:r>
        <w:t xml:space="preserve"> have any negative impact in any equality strand. </w:t>
      </w:r>
    </w:p>
    <w:p w14:paraId="6DFD25DC" w14:textId="77777777" w:rsidR="006411DF" w:rsidRDefault="00601ED9" w:rsidP="005457B9">
      <w:pPr>
        <w:pStyle w:val="BodyText"/>
        <w:spacing w:before="158" w:line="259" w:lineRule="auto"/>
        <w:jc w:val="both"/>
      </w:pPr>
      <w:r>
        <w:t>It is expected that the school’s established policies and practices will be strengthened through the flexibilities of academy status. It is anticipated that the conversion will result in an overall positive equalities impact.</w:t>
      </w:r>
    </w:p>
    <w:p w14:paraId="23A24C5B" w14:textId="77777777" w:rsidR="00F56B16" w:rsidRDefault="00F56B16">
      <w:pPr>
        <w:pStyle w:val="BodyText"/>
        <w:spacing w:before="158" w:line="259" w:lineRule="auto"/>
      </w:pPr>
    </w:p>
    <w:p w14:paraId="2457F409" w14:textId="77777777" w:rsidR="006411DF" w:rsidRDefault="006411DF">
      <w:pPr>
        <w:pStyle w:val="BodyText"/>
        <w:spacing w:before="4" w:after="1"/>
        <w:ind w:left="0"/>
        <w:rPr>
          <w:sz w:val="13"/>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6411DF" w14:paraId="56414455" w14:textId="77777777">
        <w:trPr>
          <w:trHeight w:val="268"/>
        </w:trPr>
        <w:tc>
          <w:tcPr>
            <w:tcW w:w="4508" w:type="dxa"/>
            <w:shd w:val="clear" w:color="auto" w:fill="D9E1F3"/>
          </w:tcPr>
          <w:p w14:paraId="5D39C0DA" w14:textId="77777777" w:rsidR="006411DF" w:rsidRPr="00D2687C" w:rsidRDefault="00601ED9">
            <w:pPr>
              <w:pStyle w:val="TableParagraph"/>
              <w:spacing w:line="248" w:lineRule="exact"/>
              <w:rPr>
                <w:b/>
              </w:rPr>
            </w:pPr>
            <w:r w:rsidRPr="00D2687C">
              <w:rPr>
                <w:b/>
                <w:spacing w:val="-2"/>
              </w:rPr>
              <w:t>Question</w:t>
            </w:r>
          </w:p>
        </w:tc>
        <w:tc>
          <w:tcPr>
            <w:tcW w:w="4511" w:type="dxa"/>
            <w:shd w:val="clear" w:color="auto" w:fill="D9E1F3"/>
          </w:tcPr>
          <w:p w14:paraId="0BA86542" w14:textId="77777777" w:rsidR="006411DF" w:rsidRPr="00D2687C" w:rsidRDefault="00601ED9">
            <w:pPr>
              <w:pStyle w:val="TableParagraph"/>
              <w:spacing w:line="248" w:lineRule="exact"/>
              <w:rPr>
                <w:b/>
              </w:rPr>
            </w:pPr>
            <w:r w:rsidRPr="00D2687C">
              <w:rPr>
                <w:b/>
                <w:spacing w:val="-2"/>
              </w:rPr>
              <w:t>Response</w:t>
            </w:r>
          </w:p>
        </w:tc>
      </w:tr>
      <w:tr w:rsidR="006411DF" w14:paraId="4DE0D88A" w14:textId="77777777">
        <w:trPr>
          <w:trHeight w:val="537"/>
        </w:trPr>
        <w:tc>
          <w:tcPr>
            <w:tcW w:w="4508" w:type="dxa"/>
            <w:shd w:val="clear" w:color="auto" w:fill="D9E1F3"/>
          </w:tcPr>
          <w:p w14:paraId="20E742ED" w14:textId="77777777" w:rsidR="006411DF" w:rsidRDefault="00601ED9">
            <w:pPr>
              <w:pStyle w:val="TableParagraph"/>
              <w:spacing w:line="265" w:lineRule="exact"/>
              <w:ind w:left="467"/>
            </w:pPr>
            <w:r>
              <w:t>1.</w:t>
            </w:r>
            <w:r>
              <w:rPr>
                <w:spacing w:val="43"/>
              </w:rPr>
              <w:t xml:space="preserve">  </w:t>
            </w:r>
            <w:r>
              <w:t>Name</w:t>
            </w:r>
            <w:r>
              <w:rPr>
                <w:spacing w:val="-4"/>
              </w:rPr>
              <w:t xml:space="preserve"> </w:t>
            </w:r>
            <w:r>
              <w:t>of</w:t>
            </w:r>
            <w:r>
              <w:rPr>
                <w:spacing w:val="-1"/>
              </w:rPr>
              <w:t xml:space="preserve"> </w:t>
            </w:r>
            <w:r>
              <w:t>policy</w:t>
            </w:r>
            <w:r>
              <w:rPr>
                <w:spacing w:val="-3"/>
              </w:rPr>
              <w:t xml:space="preserve"> </w:t>
            </w:r>
            <w:r>
              <w:t>/</w:t>
            </w:r>
            <w:r>
              <w:rPr>
                <w:spacing w:val="-3"/>
              </w:rPr>
              <w:t xml:space="preserve"> </w:t>
            </w:r>
            <w:r>
              <w:t>funding</w:t>
            </w:r>
            <w:r>
              <w:rPr>
                <w:spacing w:val="-2"/>
              </w:rPr>
              <w:t xml:space="preserve"> </w:t>
            </w:r>
            <w:r>
              <w:t>activity</w:t>
            </w:r>
            <w:r>
              <w:rPr>
                <w:spacing w:val="-3"/>
              </w:rPr>
              <w:t xml:space="preserve"> </w:t>
            </w:r>
            <w:r>
              <w:rPr>
                <w:spacing w:val="-10"/>
              </w:rPr>
              <w:t>/</w:t>
            </w:r>
          </w:p>
          <w:p w14:paraId="62FF53F7" w14:textId="77777777" w:rsidR="006411DF" w:rsidRDefault="00601ED9">
            <w:pPr>
              <w:pStyle w:val="TableParagraph"/>
              <w:spacing w:line="252" w:lineRule="exact"/>
              <w:ind w:left="827"/>
            </w:pPr>
            <w:r>
              <w:t>event</w:t>
            </w:r>
            <w:r>
              <w:rPr>
                <w:spacing w:val="-5"/>
              </w:rPr>
              <w:t xml:space="preserve"> </w:t>
            </w:r>
            <w:r>
              <w:t>being</w:t>
            </w:r>
            <w:r>
              <w:rPr>
                <w:spacing w:val="-2"/>
              </w:rPr>
              <w:t xml:space="preserve"> assessed</w:t>
            </w:r>
          </w:p>
        </w:tc>
        <w:tc>
          <w:tcPr>
            <w:tcW w:w="4511" w:type="dxa"/>
          </w:tcPr>
          <w:p w14:paraId="78450AB6" w14:textId="77777777" w:rsidR="006411DF" w:rsidRDefault="00601ED9">
            <w:pPr>
              <w:pStyle w:val="TableParagraph"/>
              <w:spacing w:line="265" w:lineRule="exact"/>
            </w:pPr>
            <w:r>
              <w:t>Conversion</w:t>
            </w:r>
            <w:r>
              <w:rPr>
                <w:spacing w:val="-12"/>
              </w:rPr>
              <w:t xml:space="preserve"> </w:t>
            </w:r>
            <w:r>
              <w:t>to</w:t>
            </w:r>
            <w:r>
              <w:rPr>
                <w:spacing w:val="-7"/>
              </w:rPr>
              <w:t xml:space="preserve"> </w:t>
            </w:r>
            <w:r>
              <w:t>Academy</w:t>
            </w:r>
            <w:r>
              <w:rPr>
                <w:spacing w:val="-5"/>
              </w:rPr>
              <w:t xml:space="preserve"> </w:t>
            </w:r>
            <w:r>
              <w:t>Status</w:t>
            </w:r>
            <w:r>
              <w:rPr>
                <w:spacing w:val="-4"/>
              </w:rPr>
              <w:t xml:space="preserve"> </w:t>
            </w:r>
            <w:r>
              <w:t>joining</w:t>
            </w:r>
            <w:r>
              <w:rPr>
                <w:spacing w:val="-6"/>
              </w:rPr>
              <w:t xml:space="preserve"> </w:t>
            </w:r>
            <w:r w:rsidR="00D2687C">
              <w:rPr>
                <w:spacing w:val="-5"/>
              </w:rPr>
              <w:t>T</w:t>
            </w:r>
            <w:r>
              <w:rPr>
                <w:spacing w:val="-5"/>
              </w:rPr>
              <w:t>he</w:t>
            </w:r>
          </w:p>
          <w:p w14:paraId="0BB8DC1C" w14:textId="77777777" w:rsidR="006411DF" w:rsidRDefault="00D2687C">
            <w:pPr>
              <w:pStyle w:val="TableParagraph"/>
              <w:spacing w:line="252" w:lineRule="exact"/>
            </w:pPr>
            <w:r>
              <w:t>Altus Education Partnership.</w:t>
            </w:r>
          </w:p>
        </w:tc>
      </w:tr>
      <w:tr w:rsidR="006411DF" w14:paraId="5FD16FAA" w14:textId="77777777">
        <w:trPr>
          <w:trHeight w:val="2685"/>
        </w:trPr>
        <w:tc>
          <w:tcPr>
            <w:tcW w:w="4508" w:type="dxa"/>
            <w:shd w:val="clear" w:color="auto" w:fill="D9E1F3"/>
          </w:tcPr>
          <w:p w14:paraId="45E01314" w14:textId="77777777" w:rsidR="006411DF" w:rsidRDefault="00601ED9">
            <w:pPr>
              <w:pStyle w:val="TableParagraph"/>
              <w:ind w:left="827" w:hanging="360"/>
            </w:pPr>
            <w:r>
              <w:t>2.</w:t>
            </w:r>
            <w:r>
              <w:rPr>
                <w:spacing w:val="80"/>
                <w:w w:val="150"/>
              </w:rPr>
              <w:t xml:space="preserve"> </w:t>
            </w:r>
            <w:r>
              <w:t>Summary</w:t>
            </w:r>
            <w:r>
              <w:rPr>
                <w:spacing w:val="-5"/>
              </w:rPr>
              <w:t xml:space="preserve"> </w:t>
            </w:r>
            <w:r>
              <w:t>of</w:t>
            </w:r>
            <w:r>
              <w:rPr>
                <w:spacing w:val="-3"/>
              </w:rPr>
              <w:t xml:space="preserve"> </w:t>
            </w:r>
            <w:r>
              <w:t>aims</w:t>
            </w:r>
            <w:r>
              <w:rPr>
                <w:spacing w:val="-3"/>
              </w:rPr>
              <w:t xml:space="preserve"> </w:t>
            </w:r>
            <w:r>
              <w:t>and</w:t>
            </w:r>
            <w:r>
              <w:rPr>
                <w:spacing w:val="-7"/>
              </w:rPr>
              <w:t xml:space="preserve"> </w:t>
            </w:r>
            <w:r>
              <w:t>objectives</w:t>
            </w:r>
            <w:r>
              <w:rPr>
                <w:spacing w:val="-5"/>
              </w:rPr>
              <w:t xml:space="preserve"> </w:t>
            </w:r>
            <w:r>
              <w:t>of</w:t>
            </w:r>
            <w:r>
              <w:rPr>
                <w:spacing w:val="-3"/>
              </w:rPr>
              <w:t xml:space="preserve"> </w:t>
            </w:r>
            <w:r>
              <w:t xml:space="preserve">the </w:t>
            </w:r>
            <w:r>
              <w:rPr>
                <w:spacing w:val="-2"/>
              </w:rPr>
              <w:t>above</w:t>
            </w:r>
          </w:p>
        </w:tc>
        <w:tc>
          <w:tcPr>
            <w:tcW w:w="4511" w:type="dxa"/>
          </w:tcPr>
          <w:p w14:paraId="4048C427" w14:textId="6A09F114" w:rsidR="00D2687C" w:rsidRPr="00553548" w:rsidRDefault="00601ED9" w:rsidP="00D2687C">
            <w:pPr>
              <w:pStyle w:val="TableParagraph"/>
            </w:pPr>
            <w:r>
              <w:t xml:space="preserve">The school intend to convert to academy status, </w:t>
            </w:r>
            <w:r w:rsidR="00D2687C" w:rsidRPr="00553548">
              <w:t xml:space="preserve">to ensure that we continue to offer </w:t>
            </w:r>
            <w:r w:rsidR="00BA791F">
              <w:t>exceptional</w:t>
            </w:r>
            <w:r w:rsidR="00D2687C" w:rsidRPr="00553548">
              <w:t xml:space="preserve"> provision for our children and enable them to continue to achieve the best possible outcomes in terms of both their academic attainment but also their personal development. At the same time, we want to protect the ethos,</w:t>
            </w:r>
            <w:r w:rsidR="00BA791F">
              <w:t xml:space="preserve"> identity,</w:t>
            </w:r>
            <w:r w:rsidR="00D2687C" w:rsidRPr="00553548">
              <w:t xml:space="preserve"> values and character of our school and support our children, staff and families in the best possible way. </w:t>
            </w:r>
          </w:p>
          <w:p w14:paraId="4299D67F" w14:textId="77777777" w:rsidR="00D2687C" w:rsidRDefault="00D2687C">
            <w:pPr>
              <w:pStyle w:val="TableParagraph"/>
              <w:ind w:right="170"/>
            </w:pPr>
          </w:p>
          <w:p w14:paraId="22C6A72C" w14:textId="77777777" w:rsidR="006411DF" w:rsidRDefault="00601ED9">
            <w:pPr>
              <w:pStyle w:val="TableParagraph"/>
            </w:pPr>
            <w:r>
              <w:t>The school will adhere to the Duty of Care Principles; risk assess, consult with all stakeholders,</w:t>
            </w:r>
            <w:r>
              <w:rPr>
                <w:spacing w:val="-11"/>
              </w:rPr>
              <w:t xml:space="preserve"> </w:t>
            </w:r>
            <w:r>
              <w:t>implement</w:t>
            </w:r>
            <w:r>
              <w:rPr>
                <w:spacing w:val="-9"/>
              </w:rPr>
              <w:t xml:space="preserve"> </w:t>
            </w:r>
            <w:r>
              <w:t>and</w:t>
            </w:r>
            <w:r>
              <w:rPr>
                <w:spacing w:val="-10"/>
              </w:rPr>
              <w:t xml:space="preserve"> </w:t>
            </w:r>
            <w:r>
              <w:t>monitor</w:t>
            </w:r>
            <w:r>
              <w:rPr>
                <w:spacing w:val="-9"/>
              </w:rPr>
              <w:t xml:space="preserve"> </w:t>
            </w:r>
            <w:r>
              <w:t>regular</w:t>
            </w:r>
          </w:p>
          <w:p w14:paraId="3A07FF14" w14:textId="77777777" w:rsidR="006411DF" w:rsidRDefault="00601ED9">
            <w:pPr>
              <w:pStyle w:val="TableParagraph"/>
              <w:spacing w:line="252" w:lineRule="exact"/>
            </w:pPr>
            <w:r>
              <w:rPr>
                <w:spacing w:val="-2"/>
              </w:rPr>
              <w:t>review.</w:t>
            </w:r>
          </w:p>
        </w:tc>
      </w:tr>
      <w:tr w:rsidR="006411DF" w14:paraId="2E3217BF" w14:textId="77777777">
        <w:trPr>
          <w:trHeight w:val="2147"/>
        </w:trPr>
        <w:tc>
          <w:tcPr>
            <w:tcW w:w="4508" w:type="dxa"/>
            <w:shd w:val="clear" w:color="auto" w:fill="D9E1F3"/>
          </w:tcPr>
          <w:p w14:paraId="00B5BEF4" w14:textId="77777777" w:rsidR="006411DF" w:rsidRDefault="00601ED9">
            <w:pPr>
              <w:pStyle w:val="TableParagraph"/>
              <w:ind w:left="827" w:right="58" w:hanging="360"/>
            </w:pPr>
            <w:r>
              <w:t>3.</w:t>
            </w:r>
            <w:r>
              <w:rPr>
                <w:spacing w:val="80"/>
                <w:w w:val="150"/>
              </w:rPr>
              <w:t xml:space="preserve"> </w:t>
            </w:r>
            <w:r>
              <w:t>What</w:t>
            </w:r>
            <w:r>
              <w:rPr>
                <w:spacing w:val="-4"/>
              </w:rPr>
              <w:t xml:space="preserve"> </w:t>
            </w:r>
            <w:r>
              <w:t>involvement</w:t>
            </w:r>
            <w:r>
              <w:rPr>
                <w:spacing w:val="-6"/>
              </w:rPr>
              <w:t xml:space="preserve"> </w:t>
            </w:r>
            <w:r>
              <w:t>and</w:t>
            </w:r>
            <w:r>
              <w:rPr>
                <w:spacing w:val="-5"/>
              </w:rPr>
              <w:t xml:space="preserve"> </w:t>
            </w:r>
            <w:r>
              <w:t>consultation</w:t>
            </w:r>
            <w:r>
              <w:rPr>
                <w:spacing w:val="-5"/>
              </w:rPr>
              <w:t xml:space="preserve"> </w:t>
            </w:r>
            <w:r>
              <w:t xml:space="preserve">has been done in relationship to this </w:t>
            </w:r>
            <w:r>
              <w:rPr>
                <w:spacing w:val="-2"/>
              </w:rPr>
              <w:t>activity?</w:t>
            </w:r>
          </w:p>
        </w:tc>
        <w:tc>
          <w:tcPr>
            <w:tcW w:w="4511" w:type="dxa"/>
          </w:tcPr>
          <w:p w14:paraId="576B4339" w14:textId="5F3317C6" w:rsidR="006411DF" w:rsidRDefault="00601ED9">
            <w:pPr>
              <w:pStyle w:val="TableParagraph"/>
              <w:ind w:right="276"/>
              <w:jc w:val="both"/>
            </w:pPr>
            <w:r>
              <w:t>Formal</w:t>
            </w:r>
            <w:r>
              <w:rPr>
                <w:spacing w:val="-1"/>
              </w:rPr>
              <w:t xml:space="preserve"> </w:t>
            </w:r>
            <w:r>
              <w:t>consultation will</w:t>
            </w:r>
            <w:r>
              <w:rPr>
                <w:spacing w:val="-1"/>
              </w:rPr>
              <w:t xml:space="preserve"> </w:t>
            </w:r>
            <w:r>
              <w:t>commence with</w:t>
            </w:r>
            <w:r>
              <w:rPr>
                <w:spacing w:val="-1"/>
              </w:rPr>
              <w:t xml:space="preserve"> </w:t>
            </w:r>
            <w:r w:rsidR="00D2687C">
              <w:rPr>
                <w:spacing w:val="-1"/>
              </w:rPr>
              <w:t xml:space="preserve">parents and staff and wider </w:t>
            </w:r>
            <w:r>
              <w:t>st</w:t>
            </w:r>
            <w:r w:rsidR="00D2687C">
              <w:t xml:space="preserve">akeholders Monday </w:t>
            </w:r>
            <w:r w:rsidR="00BA791F">
              <w:t>24</w:t>
            </w:r>
            <w:r w:rsidR="00BA791F" w:rsidRPr="00BA791F">
              <w:rPr>
                <w:vertAlign w:val="superscript"/>
              </w:rPr>
              <w:t>th</w:t>
            </w:r>
            <w:r w:rsidR="00BA791F">
              <w:t xml:space="preserve"> November 2025 for a period of three weeks</w:t>
            </w:r>
            <w:r>
              <w:t>.</w:t>
            </w:r>
          </w:p>
          <w:p w14:paraId="48FEBE78" w14:textId="77777777" w:rsidR="00D2687C" w:rsidRDefault="00D2687C">
            <w:pPr>
              <w:pStyle w:val="TableParagraph"/>
              <w:ind w:right="276"/>
              <w:jc w:val="both"/>
            </w:pPr>
          </w:p>
          <w:p w14:paraId="6FDDE1F3" w14:textId="77777777" w:rsidR="006411DF" w:rsidRDefault="00D2687C" w:rsidP="00D2687C">
            <w:pPr>
              <w:pStyle w:val="TableParagraph"/>
              <w:spacing w:line="267" w:lineRule="exact"/>
              <w:jc w:val="both"/>
            </w:pPr>
            <w:r>
              <w:t xml:space="preserve">The </w:t>
            </w:r>
            <w:r w:rsidR="00601ED9">
              <w:t>Local</w:t>
            </w:r>
            <w:r w:rsidR="00601ED9">
              <w:rPr>
                <w:spacing w:val="-6"/>
              </w:rPr>
              <w:t xml:space="preserve"> </w:t>
            </w:r>
            <w:r w:rsidR="00601ED9">
              <w:t>Authority</w:t>
            </w:r>
            <w:r w:rsidR="00601ED9">
              <w:rPr>
                <w:spacing w:val="-1"/>
              </w:rPr>
              <w:t xml:space="preserve"> </w:t>
            </w:r>
            <w:r w:rsidR="00601ED9">
              <w:t>have</w:t>
            </w:r>
            <w:r w:rsidR="00601ED9">
              <w:rPr>
                <w:spacing w:val="-4"/>
              </w:rPr>
              <w:t xml:space="preserve"> </w:t>
            </w:r>
            <w:r w:rsidR="00601ED9">
              <w:t>been</w:t>
            </w:r>
            <w:r w:rsidR="00601ED9">
              <w:rPr>
                <w:spacing w:val="-5"/>
              </w:rPr>
              <w:t xml:space="preserve"> </w:t>
            </w:r>
            <w:r w:rsidR="00601ED9">
              <w:t>notified</w:t>
            </w:r>
            <w:r w:rsidR="00601ED9">
              <w:rPr>
                <w:spacing w:val="-5"/>
              </w:rPr>
              <w:t xml:space="preserve"> </w:t>
            </w:r>
            <w:r w:rsidR="00601ED9">
              <w:t>of</w:t>
            </w:r>
            <w:r w:rsidR="00601ED9">
              <w:rPr>
                <w:spacing w:val="-2"/>
              </w:rPr>
              <w:t xml:space="preserve"> intention</w:t>
            </w:r>
            <w:r>
              <w:t xml:space="preserve"> </w:t>
            </w:r>
            <w:r w:rsidR="00601ED9">
              <w:t>to</w:t>
            </w:r>
            <w:r w:rsidR="00601ED9">
              <w:rPr>
                <w:spacing w:val="-3"/>
              </w:rPr>
              <w:t xml:space="preserve"> </w:t>
            </w:r>
            <w:r w:rsidR="00601ED9">
              <w:rPr>
                <w:spacing w:val="-2"/>
              </w:rPr>
              <w:t>convert</w:t>
            </w:r>
            <w:r>
              <w:rPr>
                <w:spacing w:val="-2"/>
              </w:rPr>
              <w:t>.</w:t>
            </w:r>
          </w:p>
        </w:tc>
      </w:tr>
      <w:tr w:rsidR="006411DF" w14:paraId="4D64ABD4" w14:textId="77777777">
        <w:trPr>
          <w:trHeight w:val="537"/>
        </w:trPr>
        <w:tc>
          <w:tcPr>
            <w:tcW w:w="4508" w:type="dxa"/>
            <w:shd w:val="clear" w:color="auto" w:fill="D9E1F3"/>
          </w:tcPr>
          <w:p w14:paraId="52C5C697" w14:textId="77777777" w:rsidR="006411DF" w:rsidRDefault="00601ED9">
            <w:pPr>
              <w:pStyle w:val="TableParagraph"/>
              <w:spacing w:line="266" w:lineRule="exact"/>
              <w:ind w:left="467"/>
            </w:pPr>
            <w:r>
              <w:t>4.</w:t>
            </w:r>
            <w:r>
              <w:rPr>
                <w:spacing w:val="42"/>
              </w:rPr>
              <w:t xml:space="preserve">  </w:t>
            </w:r>
            <w:r>
              <w:t>Who</w:t>
            </w:r>
            <w:r>
              <w:rPr>
                <w:spacing w:val="-2"/>
              </w:rPr>
              <w:t xml:space="preserve"> </w:t>
            </w:r>
            <w:r>
              <w:t>is</w:t>
            </w:r>
            <w:r>
              <w:rPr>
                <w:spacing w:val="-5"/>
              </w:rPr>
              <w:t xml:space="preserve"> </w:t>
            </w:r>
            <w:r w:rsidR="00D2687C">
              <w:t>a</w:t>
            </w:r>
            <w:r>
              <w:t>ffected</w:t>
            </w:r>
            <w:r>
              <w:rPr>
                <w:spacing w:val="-3"/>
              </w:rPr>
              <w:t xml:space="preserve"> </w:t>
            </w:r>
            <w:r>
              <w:t>by</w:t>
            </w:r>
            <w:r>
              <w:rPr>
                <w:spacing w:val="-2"/>
              </w:rPr>
              <w:t xml:space="preserve"> </w:t>
            </w:r>
            <w:r>
              <w:t>the</w:t>
            </w:r>
            <w:r>
              <w:rPr>
                <w:spacing w:val="-2"/>
              </w:rPr>
              <w:t xml:space="preserve"> </w:t>
            </w:r>
            <w:r>
              <w:t>policy</w:t>
            </w:r>
            <w:r>
              <w:rPr>
                <w:spacing w:val="-4"/>
              </w:rPr>
              <w:t xml:space="preserve"> </w:t>
            </w:r>
            <w:r>
              <w:t>/ activity</w:t>
            </w:r>
            <w:r>
              <w:rPr>
                <w:spacing w:val="-4"/>
              </w:rPr>
              <w:t xml:space="preserve"> </w:t>
            </w:r>
            <w:r>
              <w:rPr>
                <w:spacing w:val="-10"/>
              </w:rPr>
              <w:t>/</w:t>
            </w:r>
          </w:p>
          <w:p w14:paraId="08605E48" w14:textId="77777777" w:rsidR="006411DF" w:rsidRDefault="00601ED9">
            <w:pPr>
              <w:pStyle w:val="TableParagraph"/>
              <w:spacing w:line="252" w:lineRule="exact"/>
              <w:ind w:left="827"/>
            </w:pPr>
            <w:r>
              <w:rPr>
                <w:spacing w:val="-2"/>
              </w:rPr>
              <w:t>event?</w:t>
            </w:r>
          </w:p>
        </w:tc>
        <w:tc>
          <w:tcPr>
            <w:tcW w:w="4511" w:type="dxa"/>
          </w:tcPr>
          <w:p w14:paraId="740DB84F" w14:textId="77777777" w:rsidR="006411DF" w:rsidRDefault="00601ED9">
            <w:pPr>
              <w:pStyle w:val="TableParagraph"/>
              <w:spacing w:line="266" w:lineRule="exact"/>
            </w:pPr>
            <w:r>
              <w:t>Pupils,</w:t>
            </w:r>
            <w:r>
              <w:rPr>
                <w:spacing w:val="-4"/>
              </w:rPr>
              <w:t xml:space="preserve"> </w:t>
            </w:r>
            <w:r>
              <w:t>Staff</w:t>
            </w:r>
            <w:r>
              <w:rPr>
                <w:spacing w:val="-3"/>
              </w:rPr>
              <w:t xml:space="preserve"> </w:t>
            </w:r>
            <w:r>
              <w:t>and</w:t>
            </w:r>
            <w:r>
              <w:rPr>
                <w:spacing w:val="-4"/>
              </w:rPr>
              <w:t xml:space="preserve"> </w:t>
            </w:r>
            <w:r>
              <w:rPr>
                <w:spacing w:val="-2"/>
              </w:rPr>
              <w:t>Stakeholders</w:t>
            </w:r>
          </w:p>
        </w:tc>
      </w:tr>
      <w:tr w:rsidR="006411DF" w14:paraId="53821994" w14:textId="77777777">
        <w:trPr>
          <w:trHeight w:val="1612"/>
        </w:trPr>
        <w:tc>
          <w:tcPr>
            <w:tcW w:w="4508" w:type="dxa"/>
            <w:shd w:val="clear" w:color="auto" w:fill="D9E1F3"/>
          </w:tcPr>
          <w:p w14:paraId="2A20CB0B" w14:textId="77777777" w:rsidR="006411DF" w:rsidRDefault="00601ED9">
            <w:pPr>
              <w:pStyle w:val="TableParagraph"/>
              <w:ind w:left="827" w:hanging="360"/>
            </w:pPr>
            <w:r>
              <w:t>5.</w:t>
            </w:r>
            <w:r>
              <w:rPr>
                <w:spacing w:val="80"/>
                <w:w w:val="150"/>
              </w:rPr>
              <w:t xml:space="preserve"> </w:t>
            </w:r>
            <w:r>
              <w:t>What are the arrangements for monitoring and reviewing the actual impact</w:t>
            </w:r>
            <w:r>
              <w:rPr>
                <w:spacing w:val="-7"/>
              </w:rPr>
              <w:t xml:space="preserve"> </w:t>
            </w:r>
            <w:r>
              <w:t>of</w:t>
            </w:r>
            <w:r>
              <w:rPr>
                <w:spacing w:val="-7"/>
              </w:rPr>
              <w:t xml:space="preserve"> </w:t>
            </w:r>
            <w:r>
              <w:t>the</w:t>
            </w:r>
            <w:r>
              <w:rPr>
                <w:spacing w:val="-5"/>
              </w:rPr>
              <w:t xml:space="preserve"> </w:t>
            </w:r>
            <w:r>
              <w:t>policy</w:t>
            </w:r>
            <w:r>
              <w:rPr>
                <w:spacing w:val="-7"/>
              </w:rPr>
              <w:t xml:space="preserve"> </w:t>
            </w:r>
            <w:r>
              <w:t>/</w:t>
            </w:r>
            <w:r>
              <w:rPr>
                <w:spacing w:val="-6"/>
              </w:rPr>
              <w:t xml:space="preserve"> </w:t>
            </w:r>
            <w:r>
              <w:t>activity</w:t>
            </w:r>
            <w:r>
              <w:rPr>
                <w:spacing w:val="-6"/>
              </w:rPr>
              <w:t xml:space="preserve"> </w:t>
            </w:r>
            <w:r>
              <w:t>or</w:t>
            </w:r>
            <w:r>
              <w:rPr>
                <w:spacing w:val="-5"/>
              </w:rPr>
              <w:t xml:space="preserve"> </w:t>
            </w:r>
            <w:r>
              <w:t>event?</w:t>
            </w:r>
          </w:p>
        </w:tc>
        <w:tc>
          <w:tcPr>
            <w:tcW w:w="4511" w:type="dxa"/>
          </w:tcPr>
          <w:p w14:paraId="471A3578" w14:textId="5E9776C0" w:rsidR="006411DF" w:rsidRDefault="00601ED9" w:rsidP="00D2687C">
            <w:pPr>
              <w:pStyle w:val="TableParagraph"/>
              <w:ind w:right="42"/>
            </w:pPr>
            <w:r>
              <w:t xml:space="preserve">Regular meetings with </w:t>
            </w:r>
            <w:r w:rsidR="00D2687C">
              <w:t xml:space="preserve">The Altus education Partnership </w:t>
            </w:r>
            <w:r>
              <w:t>and appointed legal representative. Regular liaison with</w:t>
            </w:r>
            <w:r w:rsidR="00BA791F">
              <w:t xml:space="preserve"> pupils,</w:t>
            </w:r>
            <w:r>
              <w:t xml:space="preserve"> staff, unions</w:t>
            </w:r>
            <w:r>
              <w:rPr>
                <w:spacing w:val="-7"/>
              </w:rPr>
              <w:t xml:space="preserve"> </w:t>
            </w:r>
            <w:r>
              <w:t>and</w:t>
            </w:r>
            <w:r>
              <w:rPr>
                <w:spacing w:val="-9"/>
              </w:rPr>
              <w:t xml:space="preserve"> </w:t>
            </w:r>
            <w:r>
              <w:t>parents.</w:t>
            </w:r>
            <w:r>
              <w:rPr>
                <w:spacing w:val="-9"/>
              </w:rPr>
              <w:t xml:space="preserve"> </w:t>
            </w:r>
            <w:r w:rsidR="00D2687C">
              <w:t xml:space="preserve">Governing Board and SLT of </w:t>
            </w:r>
            <w:r w:rsidR="00BA791F">
              <w:t>Whittaker Moss</w:t>
            </w:r>
            <w:r w:rsidR="00D2687C">
              <w:t xml:space="preserve"> Primary School </w:t>
            </w:r>
            <w:r>
              <w:t>will</w:t>
            </w:r>
            <w:r>
              <w:rPr>
                <w:spacing w:val="-7"/>
              </w:rPr>
              <w:t xml:space="preserve"> </w:t>
            </w:r>
            <w:r>
              <w:t>continually</w:t>
            </w:r>
            <w:r>
              <w:rPr>
                <w:spacing w:val="-7"/>
              </w:rPr>
              <w:t xml:space="preserve"> </w:t>
            </w:r>
            <w:r>
              <w:t>review</w:t>
            </w:r>
            <w:r>
              <w:rPr>
                <w:spacing w:val="-6"/>
              </w:rPr>
              <w:t xml:space="preserve"> </w:t>
            </w:r>
            <w:r>
              <w:t>and monitor the process.</w:t>
            </w:r>
          </w:p>
        </w:tc>
      </w:tr>
    </w:tbl>
    <w:p w14:paraId="411C2C91" w14:textId="77777777" w:rsidR="006411DF" w:rsidRDefault="006411DF">
      <w:pPr>
        <w:spacing w:line="270" w:lineRule="atLeast"/>
        <w:sectPr w:rsidR="006411DF" w:rsidSect="00F56B16">
          <w:type w:val="continuous"/>
          <w:pgSz w:w="11910" w:h="16840"/>
          <w:pgMar w:top="720" w:right="720" w:bottom="720" w:left="720" w:header="720" w:footer="720" w:gutter="0"/>
          <w:cols w:space="720"/>
          <w:docGrid w:linePitch="299"/>
        </w:sectPr>
      </w:pPr>
    </w:p>
    <w:p w14:paraId="70E67C6E" w14:textId="77777777" w:rsidR="006411DF" w:rsidRPr="00D2687C" w:rsidRDefault="00601ED9">
      <w:pPr>
        <w:pStyle w:val="BodyText"/>
        <w:spacing w:before="27"/>
        <w:rPr>
          <w:b/>
          <w:u w:val="single"/>
        </w:rPr>
      </w:pPr>
      <w:r w:rsidRPr="00D2687C">
        <w:rPr>
          <w:b/>
          <w:spacing w:val="-2"/>
          <w:u w:val="single"/>
        </w:rPr>
        <w:lastRenderedPageBreak/>
        <w:t>Pupils</w:t>
      </w:r>
    </w:p>
    <w:p w14:paraId="55408C49" w14:textId="77777777" w:rsidR="006411DF" w:rsidRDefault="006411DF">
      <w:pPr>
        <w:pStyle w:val="BodyText"/>
        <w:spacing w:before="3"/>
        <w:ind w:left="0"/>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2"/>
        <w:gridCol w:w="1430"/>
        <w:gridCol w:w="2410"/>
        <w:gridCol w:w="3733"/>
      </w:tblGrid>
      <w:tr w:rsidR="006411DF" w14:paraId="25D642A8" w14:textId="77777777" w:rsidTr="00D2687C">
        <w:trPr>
          <w:trHeight w:val="1878"/>
        </w:trPr>
        <w:tc>
          <w:tcPr>
            <w:tcW w:w="1442" w:type="dxa"/>
            <w:shd w:val="clear" w:color="auto" w:fill="D9E1F3"/>
          </w:tcPr>
          <w:p w14:paraId="28529DF8" w14:textId="77777777" w:rsidR="006411DF" w:rsidRDefault="00601ED9">
            <w:pPr>
              <w:pStyle w:val="TableParagraph"/>
            </w:pPr>
            <w:r>
              <w:rPr>
                <w:spacing w:val="-2"/>
              </w:rPr>
              <w:t>Protected Characteristic</w:t>
            </w:r>
          </w:p>
        </w:tc>
        <w:tc>
          <w:tcPr>
            <w:tcW w:w="1430" w:type="dxa"/>
            <w:shd w:val="clear" w:color="auto" w:fill="D9E1F3"/>
          </w:tcPr>
          <w:p w14:paraId="0482F795" w14:textId="77777777" w:rsidR="006411DF" w:rsidRDefault="00601ED9">
            <w:pPr>
              <w:pStyle w:val="TableParagraph"/>
              <w:ind w:left="108" w:right="140"/>
            </w:pPr>
            <w:r>
              <w:t>Is</w:t>
            </w:r>
            <w:r>
              <w:rPr>
                <w:spacing w:val="-13"/>
              </w:rPr>
              <w:t xml:space="preserve"> </w:t>
            </w:r>
            <w:r>
              <w:t>there</w:t>
            </w:r>
            <w:r>
              <w:rPr>
                <w:spacing w:val="-12"/>
              </w:rPr>
              <w:t xml:space="preserve"> </w:t>
            </w:r>
            <w:r>
              <w:t xml:space="preserve">a </w:t>
            </w:r>
            <w:r>
              <w:rPr>
                <w:spacing w:val="-2"/>
              </w:rPr>
              <w:t xml:space="preserve">potential </w:t>
            </w:r>
            <w:r>
              <w:rPr>
                <w:spacing w:val="-4"/>
              </w:rPr>
              <w:t xml:space="preserve">for </w:t>
            </w:r>
            <w:r>
              <w:rPr>
                <w:spacing w:val="-2"/>
              </w:rPr>
              <w:t xml:space="preserve">positive </w:t>
            </w:r>
            <w:r>
              <w:rPr>
                <w:spacing w:val="-6"/>
              </w:rPr>
              <w:t xml:space="preserve">or </w:t>
            </w:r>
            <w:proofErr w:type="gramStart"/>
            <w:r>
              <w:rPr>
                <w:spacing w:val="-2"/>
              </w:rPr>
              <w:t>negative</w:t>
            </w:r>
            <w:proofErr w:type="gramEnd"/>
          </w:p>
          <w:p w14:paraId="2F60C35B" w14:textId="77777777" w:rsidR="006411DF" w:rsidRDefault="00601ED9">
            <w:pPr>
              <w:pStyle w:val="TableParagraph"/>
              <w:spacing w:line="251" w:lineRule="exact"/>
              <w:ind w:left="108"/>
            </w:pPr>
            <w:r>
              <w:rPr>
                <w:spacing w:val="-2"/>
              </w:rPr>
              <w:t>impact?</w:t>
            </w:r>
          </w:p>
        </w:tc>
        <w:tc>
          <w:tcPr>
            <w:tcW w:w="2410" w:type="dxa"/>
            <w:shd w:val="clear" w:color="auto" w:fill="D9E1F3"/>
          </w:tcPr>
          <w:p w14:paraId="2E3344B0" w14:textId="77777777" w:rsidR="006411DF" w:rsidRDefault="00601ED9">
            <w:pPr>
              <w:pStyle w:val="TableParagraph"/>
              <w:ind w:left="108" w:right="366"/>
            </w:pPr>
            <w:r>
              <w:t>Please</w:t>
            </w:r>
            <w:r>
              <w:rPr>
                <w:spacing w:val="-12"/>
              </w:rPr>
              <w:t xml:space="preserve"> </w:t>
            </w:r>
            <w:r>
              <w:t>explain</w:t>
            </w:r>
            <w:r>
              <w:rPr>
                <w:spacing w:val="-13"/>
              </w:rPr>
              <w:t xml:space="preserve"> </w:t>
            </w:r>
            <w:r>
              <w:t>or</w:t>
            </w:r>
            <w:r>
              <w:rPr>
                <w:spacing w:val="-11"/>
              </w:rPr>
              <w:t xml:space="preserve"> </w:t>
            </w:r>
            <w:r>
              <w:t>give examples of any evidence / data used</w:t>
            </w:r>
          </w:p>
        </w:tc>
        <w:tc>
          <w:tcPr>
            <w:tcW w:w="3733" w:type="dxa"/>
            <w:shd w:val="clear" w:color="auto" w:fill="D9E1F3"/>
          </w:tcPr>
          <w:p w14:paraId="7FDEEA7A" w14:textId="77777777" w:rsidR="006411DF" w:rsidRDefault="00601ED9">
            <w:pPr>
              <w:pStyle w:val="TableParagraph"/>
              <w:ind w:left="109" w:right="455"/>
            </w:pPr>
            <w:r>
              <w:t>Action</w:t>
            </w:r>
            <w:r>
              <w:rPr>
                <w:spacing w:val="-9"/>
              </w:rPr>
              <w:t xml:space="preserve"> </w:t>
            </w:r>
            <w:r>
              <w:t>to</w:t>
            </w:r>
            <w:r>
              <w:rPr>
                <w:spacing w:val="-7"/>
              </w:rPr>
              <w:t xml:space="preserve"> </w:t>
            </w:r>
            <w:r>
              <w:t>address</w:t>
            </w:r>
            <w:r>
              <w:rPr>
                <w:spacing w:val="-7"/>
              </w:rPr>
              <w:t xml:space="preserve"> </w:t>
            </w:r>
            <w:r>
              <w:t>negative</w:t>
            </w:r>
            <w:r>
              <w:rPr>
                <w:spacing w:val="-8"/>
              </w:rPr>
              <w:t xml:space="preserve"> </w:t>
            </w:r>
            <w:r>
              <w:t>impact</w:t>
            </w:r>
            <w:r>
              <w:rPr>
                <w:spacing w:val="-8"/>
              </w:rPr>
              <w:t xml:space="preserve"> </w:t>
            </w:r>
            <w:r>
              <w:t>(e.g. adjustment to the policy)</w:t>
            </w:r>
          </w:p>
        </w:tc>
      </w:tr>
      <w:tr w:rsidR="006411DF" w14:paraId="4BDD989F" w14:textId="77777777" w:rsidTr="00D2687C">
        <w:trPr>
          <w:trHeight w:val="268"/>
        </w:trPr>
        <w:tc>
          <w:tcPr>
            <w:tcW w:w="1442" w:type="dxa"/>
            <w:shd w:val="clear" w:color="auto" w:fill="D9E1F3"/>
          </w:tcPr>
          <w:p w14:paraId="27C7F615" w14:textId="77777777" w:rsidR="006411DF" w:rsidRDefault="00601ED9">
            <w:pPr>
              <w:pStyle w:val="TableParagraph"/>
              <w:spacing w:line="248" w:lineRule="exact"/>
            </w:pPr>
            <w:r>
              <w:rPr>
                <w:spacing w:val="-2"/>
              </w:rPr>
              <w:t>Disability</w:t>
            </w:r>
          </w:p>
        </w:tc>
        <w:tc>
          <w:tcPr>
            <w:tcW w:w="1430" w:type="dxa"/>
          </w:tcPr>
          <w:p w14:paraId="3D384F4F" w14:textId="77777777" w:rsidR="006411DF" w:rsidRDefault="00601ED9">
            <w:pPr>
              <w:pStyle w:val="TableParagraph"/>
              <w:spacing w:line="248" w:lineRule="exact"/>
              <w:ind w:left="108"/>
            </w:pPr>
            <w:r>
              <w:rPr>
                <w:spacing w:val="-5"/>
              </w:rPr>
              <w:t>No</w:t>
            </w:r>
          </w:p>
        </w:tc>
        <w:tc>
          <w:tcPr>
            <w:tcW w:w="2410" w:type="dxa"/>
          </w:tcPr>
          <w:p w14:paraId="34474EB6" w14:textId="77777777" w:rsidR="006411DF" w:rsidRDefault="006411DF">
            <w:pPr>
              <w:pStyle w:val="TableParagraph"/>
              <w:ind w:left="0"/>
              <w:rPr>
                <w:rFonts w:ascii="Times New Roman"/>
                <w:sz w:val="18"/>
              </w:rPr>
            </w:pPr>
          </w:p>
        </w:tc>
        <w:tc>
          <w:tcPr>
            <w:tcW w:w="3733" w:type="dxa"/>
          </w:tcPr>
          <w:p w14:paraId="2EA35AC2" w14:textId="77777777" w:rsidR="006411DF" w:rsidRDefault="006411DF">
            <w:pPr>
              <w:pStyle w:val="TableParagraph"/>
              <w:ind w:left="0"/>
              <w:rPr>
                <w:rFonts w:ascii="Times New Roman"/>
                <w:sz w:val="18"/>
              </w:rPr>
            </w:pPr>
          </w:p>
        </w:tc>
      </w:tr>
      <w:tr w:rsidR="006411DF" w14:paraId="6705426A" w14:textId="77777777" w:rsidTr="00D2687C">
        <w:trPr>
          <w:trHeight w:val="537"/>
        </w:trPr>
        <w:tc>
          <w:tcPr>
            <w:tcW w:w="1442" w:type="dxa"/>
            <w:shd w:val="clear" w:color="auto" w:fill="D9E1F3"/>
          </w:tcPr>
          <w:p w14:paraId="0F34E4EE" w14:textId="77777777" w:rsidR="006411DF" w:rsidRDefault="00601ED9">
            <w:pPr>
              <w:pStyle w:val="TableParagraph"/>
              <w:spacing w:line="267" w:lineRule="exact"/>
            </w:pPr>
            <w:r>
              <w:rPr>
                <w:spacing w:val="-2"/>
              </w:rPr>
              <w:t>Gender</w:t>
            </w:r>
          </w:p>
          <w:p w14:paraId="7B3F37C7" w14:textId="77777777" w:rsidR="006411DF" w:rsidRDefault="00601ED9">
            <w:pPr>
              <w:pStyle w:val="TableParagraph"/>
              <w:spacing w:line="251" w:lineRule="exact"/>
            </w:pPr>
            <w:r>
              <w:rPr>
                <w:spacing w:val="-2"/>
              </w:rPr>
              <w:t>reassignment</w:t>
            </w:r>
          </w:p>
        </w:tc>
        <w:tc>
          <w:tcPr>
            <w:tcW w:w="1430" w:type="dxa"/>
          </w:tcPr>
          <w:p w14:paraId="434BCBC6" w14:textId="77777777" w:rsidR="006411DF" w:rsidRDefault="00601ED9">
            <w:pPr>
              <w:pStyle w:val="TableParagraph"/>
              <w:spacing w:line="268" w:lineRule="exact"/>
              <w:ind w:left="108"/>
            </w:pPr>
            <w:r>
              <w:rPr>
                <w:spacing w:val="-5"/>
              </w:rPr>
              <w:t>No</w:t>
            </w:r>
          </w:p>
        </w:tc>
        <w:tc>
          <w:tcPr>
            <w:tcW w:w="2410" w:type="dxa"/>
          </w:tcPr>
          <w:p w14:paraId="4DD535C8" w14:textId="77777777" w:rsidR="006411DF" w:rsidRDefault="006411DF">
            <w:pPr>
              <w:pStyle w:val="TableParagraph"/>
              <w:ind w:left="0"/>
              <w:rPr>
                <w:rFonts w:ascii="Times New Roman"/>
              </w:rPr>
            </w:pPr>
          </w:p>
        </w:tc>
        <w:tc>
          <w:tcPr>
            <w:tcW w:w="3733" w:type="dxa"/>
          </w:tcPr>
          <w:p w14:paraId="077D251B" w14:textId="77777777" w:rsidR="006411DF" w:rsidRDefault="006411DF">
            <w:pPr>
              <w:pStyle w:val="TableParagraph"/>
              <w:ind w:left="0"/>
              <w:rPr>
                <w:rFonts w:ascii="Times New Roman"/>
              </w:rPr>
            </w:pPr>
          </w:p>
        </w:tc>
      </w:tr>
      <w:tr w:rsidR="006411DF" w14:paraId="0E1AB4C2" w14:textId="77777777" w:rsidTr="00D2687C">
        <w:trPr>
          <w:trHeight w:val="806"/>
        </w:trPr>
        <w:tc>
          <w:tcPr>
            <w:tcW w:w="1442" w:type="dxa"/>
            <w:shd w:val="clear" w:color="auto" w:fill="D9E1F3"/>
          </w:tcPr>
          <w:p w14:paraId="4FD1D2E5" w14:textId="77777777" w:rsidR="006411DF" w:rsidRDefault="00601ED9">
            <w:pPr>
              <w:pStyle w:val="TableParagraph"/>
              <w:ind w:right="269"/>
            </w:pPr>
            <w:r>
              <w:t>Marriage</w:t>
            </w:r>
            <w:r>
              <w:rPr>
                <w:spacing w:val="-13"/>
              </w:rPr>
              <w:t xml:space="preserve"> </w:t>
            </w:r>
            <w:r>
              <w:t xml:space="preserve">of </w:t>
            </w:r>
            <w:r>
              <w:rPr>
                <w:spacing w:val="-2"/>
              </w:rPr>
              <w:t>civil</w:t>
            </w:r>
          </w:p>
          <w:p w14:paraId="3F9474BB" w14:textId="77777777" w:rsidR="006411DF" w:rsidRDefault="00601ED9">
            <w:pPr>
              <w:pStyle w:val="TableParagraph"/>
              <w:spacing w:line="252" w:lineRule="exact"/>
            </w:pPr>
            <w:r>
              <w:rPr>
                <w:spacing w:val="-2"/>
              </w:rPr>
              <w:t>partnership</w:t>
            </w:r>
          </w:p>
        </w:tc>
        <w:tc>
          <w:tcPr>
            <w:tcW w:w="1430" w:type="dxa"/>
          </w:tcPr>
          <w:p w14:paraId="3D4F0619" w14:textId="77777777" w:rsidR="006411DF" w:rsidRDefault="00601ED9">
            <w:pPr>
              <w:pStyle w:val="TableParagraph"/>
              <w:spacing w:line="265" w:lineRule="exact"/>
              <w:ind w:left="108"/>
            </w:pPr>
            <w:r>
              <w:rPr>
                <w:spacing w:val="-5"/>
              </w:rPr>
              <w:t>No</w:t>
            </w:r>
          </w:p>
        </w:tc>
        <w:tc>
          <w:tcPr>
            <w:tcW w:w="2410" w:type="dxa"/>
          </w:tcPr>
          <w:p w14:paraId="1BA9B098" w14:textId="77777777" w:rsidR="006411DF" w:rsidRDefault="006411DF">
            <w:pPr>
              <w:pStyle w:val="TableParagraph"/>
              <w:ind w:left="0"/>
              <w:rPr>
                <w:rFonts w:ascii="Times New Roman"/>
              </w:rPr>
            </w:pPr>
          </w:p>
        </w:tc>
        <w:tc>
          <w:tcPr>
            <w:tcW w:w="3733" w:type="dxa"/>
          </w:tcPr>
          <w:p w14:paraId="57E883F2" w14:textId="77777777" w:rsidR="006411DF" w:rsidRDefault="006411DF">
            <w:pPr>
              <w:pStyle w:val="TableParagraph"/>
              <w:ind w:left="0"/>
              <w:rPr>
                <w:rFonts w:ascii="Times New Roman"/>
              </w:rPr>
            </w:pPr>
          </w:p>
        </w:tc>
      </w:tr>
      <w:tr w:rsidR="006411DF" w14:paraId="73908AA1" w14:textId="77777777" w:rsidTr="00D2687C">
        <w:trPr>
          <w:trHeight w:val="537"/>
        </w:trPr>
        <w:tc>
          <w:tcPr>
            <w:tcW w:w="1442" w:type="dxa"/>
            <w:shd w:val="clear" w:color="auto" w:fill="D9E1F3"/>
          </w:tcPr>
          <w:p w14:paraId="319521C9" w14:textId="77777777" w:rsidR="006411DF" w:rsidRDefault="00601ED9">
            <w:pPr>
              <w:pStyle w:val="TableParagraph"/>
              <w:spacing w:line="265" w:lineRule="exact"/>
            </w:pPr>
            <w:r>
              <w:t>Pregnancy</w:t>
            </w:r>
            <w:r>
              <w:rPr>
                <w:spacing w:val="-9"/>
              </w:rPr>
              <w:t xml:space="preserve"> </w:t>
            </w:r>
            <w:r>
              <w:rPr>
                <w:spacing w:val="-5"/>
              </w:rPr>
              <w:t>of</w:t>
            </w:r>
          </w:p>
          <w:p w14:paraId="413DF569" w14:textId="77777777" w:rsidR="006411DF" w:rsidRDefault="00601ED9">
            <w:pPr>
              <w:pStyle w:val="TableParagraph"/>
              <w:spacing w:line="252" w:lineRule="exact"/>
            </w:pPr>
            <w:r>
              <w:rPr>
                <w:spacing w:val="-2"/>
              </w:rPr>
              <w:t>maternity</w:t>
            </w:r>
          </w:p>
        </w:tc>
        <w:tc>
          <w:tcPr>
            <w:tcW w:w="1430" w:type="dxa"/>
          </w:tcPr>
          <w:p w14:paraId="00FC8B60" w14:textId="77777777" w:rsidR="006411DF" w:rsidRDefault="00601ED9">
            <w:pPr>
              <w:pStyle w:val="TableParagraph"/>
              <w:spacing w:line="265" w:lineRule="exact"/>
              <w:ind w:left="108"/>
            </w:pPr>
            <w:r>
              <w:rPr>
                <w:spacing w:val="-5"/>
              </w:rPr>
              <w:t>No</w:t>
            </w:r>
          </w:p>
        </w:tc>
        <w:tc>
          <w:tcPr>
            <w:tcW w:w="2410" w:type="dxa"/>
          </w:tcPr>
          <w:p w14:paraId="737B8743" w14:textId="77777777" w:rsidR="006411DF" w:rsidRDefault="006411DF">
            <w:pPr>
              <w:pStyle w:val="TableParagraph"/>
              <w:ind w:left="0"/>
              <w:rPr>
                <w:rFonts w:ascii="Times New Roman"/>
              </w:rPr>
            </w:pPr>
          </w:p>
        </w:tc>
        <w:tc>
          <w:tcPr>
            <w:tcW w:w="3733" w:type="dxa"/>
          </w:tcPr>
          <w:p w14:paraId="650107AE" w14:textId="77777777" w:rsidR="006411DF" w:rsidRDefault="006411DF">
            <w:pPr>
              <w:pStyle w:val="TableParagraph"/>
              <w:ind w:left="0"/>
              <w:rPr>
                <w:rFonts w:ascii="Times New Roman"/>
              </w:rPr>
            </w:pPr>
          </w:p>
        </w:tc>
      </w:tr>
      <w:tr w:rsidR="006411DF" w14:paraId="01C4163F" w14:textId="77777777" w:rsidTr="00D2687C">
        <w:trPr>
          <w:trHeight w:val="268"/>
        </w:trPr>
        <w:tc>
          <w:tcPr>
            <w:tcW w:w="1442" w:type="dxa"/>
            <w:shd w:val="clear" w:color="auto" w:fill="D9E1F3"/>
          </w:tcPr>
          <w:p w14:paraId="0B233C53" w14:textId="77777777" w:rsidR="006411DF" w:rsidRDefault="00601ED9">
            <w:pPr>
              <w:pStyle w:val="TableParagraph"/>
              <w:spacing w:line="248" w:lineRule="exact"/>
            </w:pPr>
            <w:r>
              <w:rPr>
                <w:spacing w:val="-4"/>
              </w:rPr>
              <w:t>Race</w:t>
            </w:r>
          </w:p>
        </w:tc>
        <w:tc>
          <w:tcPr>
            <w:tcW w:w="1430" w:type="dxa"/>
          </w:tcPr>
          <w:p w14:paraId="61CDFD1D" w14:textId="77777777" w:rsidR="006411DF" w:rsidRDefault="00601ED9">
            <w:pPr>
              <w:pStyle w:val="TableParagraph"/>
              <w:spacing w:line="248" w:lineRule="exact"/>
              <w:ind w:left="108"/>
            </w:pPr>
            <w:r>
              <w:rPr>
                <w:spacing w:val="-5"/>
              </w:rPr>
              <w:t>No</w:t>
            </w:r>
          </w:p>
        </w:tc>
        <w:tc>
          <w:tcPr>
            <w:tcW w:w="2410" w:type="dxa"/>
          </w:tcPr>
          <w:p w14:paraId="36742DE2" w14:textId="77777777" w:rsidR="006411DF" w:rsidRDefault="006411DF">
            <w:pPr>
              <w:pStyle w:val="TableParagraph"/>
              <w:ind w:left="0"/>
              <w:rPr>
                <w:rFonts w:ascii="Times New Roman"/>
                <w:sz w:val="18"/>
              </w:rPr>
            </w:pPr>
          </w:p>
        </w:tc>
        <w:tc>
          <w:tcPr>
            <w:tcW w:w="3733" w:type="dxa"/>
          </w:tcPr>
          <w:p w14:paraId="2211039B" w14:textId="77777777" w:rsidR="006411DF" w:rsidRDefault="006411DF">
            <w:pPr>
              <w:pStyle w:val="TableParagraph"/>
              <w:ind w:left="0"/>
              <w:rPr>
                <w:rFonts w:ascii="Times New Roman"/>
                <w:sz w:val="18"/>
              </w:rPr>
            </w:pPr>
          </w:p>
        </w:tc>
      </w:tr>
      <w:tr w:rsidR="006411DF" w14:paraId="3EAEE21D" w14:textId="77777777" w:rsidTr="00D2687C">
        <w:trPr>
          <w:trHeight w:val="537"/>
        </w:trPr>
        <w:tc>
          <w:tcPr>
            <w:tcW w:w="1442" w:type="dxa"/>
            <w:shd w:val="clear" w:color="auto" w:fill="D9E1F3"/>
          </w:tcPr>
          <w:p w14:paraId="5A96268F" w14:textId="77777777" w:rsidR="006411DF" w:rsidRDefault="00601ED9">
            <w:pPr>
              <w:pStyle w:val="TableParagraph"/>
              <w:spacing w:line="265" w:lineRule="exact"/>
            </w:pPr>
            <w:r>
              <w:t>Religion</w:t>
            </w:r>
            <w:r>
              <w:rPr>
                <w:spacing w:val="-8"/>
              </w:rPr>
              <w:t xml:space="preserve"> </w:t>
            </w:r>
            <w:r>
              <w:rPr>
                <w:spacing w:val="-5"/>
              </w:rPr>
              <w:t>or</w:t>
            </w:r>
          </w:p>
          <w:p w14:paraId="4D521437" w14:textId="77777777" w:rsidR="006411DF" w:rsidRDefault="00601ED9">
            <w:pPr>
              <w:pStyle w:val="TableParagraph"/>
              <w:spacing w:line="252" w:lineRule="exact"/>
            </w:pPr>
            <w:r>
              <w:rPr>
                <w:spacing w:val="-2"/>
              </w:rPr>
              <w:t>belief</w:t>
            </w:r>
          </w:p>
        </w:tc>
        <w:tc>
          <w:tcPr>
            <w:tcW w:w="1430" w:type="dxa"/>
          </w:tcPr>
          <w:p w14:paraId="60DE71C6" w14:textId="77777777" w:rsidR="006411DF" w:rsidRDefault="00601ED9">
            <w:pPr>
              <w:pStyle w:val="TableParagraph"/>
              <w:spacing w:line="265" w:lineRule="exact"/>
              <w:ind w:left="108"/>
            </w:pPr>
            <w:r>
              <w:rPr>
                <w:spacing w:val="-5"/>
              </w:rPr>
              <w:t>No</w:t>
            </w:r>
          </w:p>
        </w:tc>
        <w:tc>
          <w:tcPr>
            <w:tcW w:w="2410" w:type="dxa"/>
          </w:tcPr>
          <w:p w14:paraId="50BF9311" w14:textId="77777777" w:rsidR="006411DF" w:rsidRDefault="006411DF">
            <w:pPr>
              <w:pStyle w:val="TableParagraph"/>
              <w:ind w:left="0"/>
              <w:rPr>
                <w:rFonts w:ascii="Times New Roman"/>
              </w:rPr>
            </w:pPr>
          </w:p>
        </w:tc>
        <w:tc>
          <w:tcPr>
            <w:tcW w:w="3733" w:type="dxa"/>
          </w:tcPr>
          <w:p w14:paraId="6079E0B8" w14:textId="77777777" w:rsidR="006411DF" w:rsidRDefault="006411DF">
            <w:pPr>
              <w:pStyle w:val="TableParagraph"/>
              <w:ind w:left="0"/>
              <w:rPr>
                <w:rFonts w:ascii="Times New Roman"/>
              </w:rPr>
            </w:pPr>
          </w:p>
        </w:tc>
      </w:tr>
      <w:tr w:rsidR="006411DF" w14:paraId="79D9B54A" w14:textId="77777777" w:rsidTr="00D2687C">
        <w:trPr>
          <w:trHeight w:val="537"/>
        </w:trPr>
        <w:tc>
          <w:tcPr>
            <w:tcW w:w="1442" w:type="dxa"/>
            <w:shd w:val="clear" w:color="auto" w:fill="D9E1F3"/>
          </w:tcPr>
          <w:p w14:paraId="56254242" w14:textId="77777777" w:rsidR="006411DF" w:rsidRDefault="00601ED9">
            <w:pPr>
              <w:pStyle w:val="TableParagraph"/>
              <w:spacing w:line="265" w:lineRule="exact"/>
            </w:pPr>
            <w:r>
              <w:rPr>
                <w:spacing w:val="-2"/>
              </w:rPr>
              <w:t>Sexual</w:t>
            </w:r>
          </w:p>
          <w:p w14:paraId="6E6BC201" w14:textId="77777777" w:rsidR="006411DF" w:rsidRDefault="00601ED9">
            <w:pPr>
              <w:pStyle w:val="TableParagraph"/>
              <w:spacing w:line="252" w:lineRule="exact"/>
            </w:pPr>
            <w:r>
              <w:rPr>
                <w:spacing w:val="-2"/>
              </w:rPr>
              <w:t>Orientation</w:t>
            </w:r>
          </w:p>
        </w:tc>
        <w:tc>
          <w:tcPr>
            <w:tcW w:w="1430" w:type="dxa"/>
          </w:tcPr>
          <w:p w14:paraId="36FE8D03" w14:textId="77777777" w:rsidR="006411DF" w:rsidRDefault="00601ED9">
            <w:pPr>
              <w:pStyle w:val="TableParagraph"/>
              <w:spacing w:line="265" w:lineRule="exact"/>
              <w:ind w:left="108"/>
            </w:pPr>
            <w:r>
              <w:rPr>
                <w:spacing w:val="-5"/>
              </w:rPr>
              <w:t>No</w:t>
            </w:r>
          </w:p>
        </w:tc>
        <w:tc>
          <w:tcPr>
            <w:tcW w:w="2410" w:type="dxa"/>
          </w:tcPr>
          <w:p w14:paraId="5E746E40" w14:textId="77777777" w:rsidR="006411DF" w:rsidRDefault="006411DF">
            <w:pPr>
              <w:pStyle w:val="TableParagraph"/>
              <w:ind w:left="0"/>
              <w:rPr>
                <w:rFonts w:ascii="Times New Roman"/>
              </w:rPr>
            </w:pPr>
          </w:p>
        </w:tc>
        <w:tc>
          <w:tcPr>
            <w:tcW w:w="3733" w:type="dxa"/>
          </w:tcPr>
          <w:p w14:paraId="33B67600" w14:textId="77777777" w:rsidR="006411DF" w:rsidRDefault="006411DF">
            <w:pPr>
              <w:pStyle w:val="TableParagraph"/>
              <w:ind w:left="0"/>
              <w:rPr>
                <w:rFonts w:ascii="Times New Roman"/>
              </w:rPr>
            </w:pPr>
          </w:p>
        </w:tc>
      </w:tr>
      <w:tr w:rsidR="006411DF" w14:paraId="7C7FE80B" w14:textId="77777777" w:rsidTr="00D2687C">
        <w:trPr>
          <w:trHeight w:val="268"/>
        </w:trPr>
        <w:tc>
          <w:tcPr>
            <w:tcW w:w="1442" w:type="dxa"/>
            <w:shd w:val="clear" w:color="auto" w:fill="D9E1F3"/>
          </w:tcPr>
          <w:p w14:paraId="300CC92D" w14:textId="77777777" w:rsidR="006411DF" w:rsidRDefault="00601ED9">
            <w:pPr>
              <w:pStyle w:val="TableParagraph"/>
              <w:spacing w:line="248" w:lineRule="exact"/>
            </w:pPr>
            <w:r>
              <w:rPr>
                <w:spacing w:val="-2"/>
              </w:rPr>
              <w:t>Gender</w:t>
            </w:r>
          </w:p>
        </w:tc>
        <w:tc>
          <w:tcPr>
            <w:tcW w:w="1430" w:type="dxa"/>
          </w:tcPr>
          <w:p w14:paraId="758E8F66" w14:textId="77777777" w:rsidR="006411DF" w:rsidRDefault="00601ED9">
            <w:pPr>
              <w:pStyle w:val="TableParagraph"/>
              <w:spacing w:line="248" w:lineRule="exact"/>
              <w:ind w:left="108"/>
            </w:pPr>
            <w:r>
              <w:rPr>
                <w:spacing w:val="-5"/>
              </w:rPr>
              <w:t>No</w:t>
            </w:r>
          </w:p>
        </w:tc>
        <w:tc>
          <w:tcPr>
            <w:tcW w:w="2410" w:type="dxa"/>
          </w:tcPr>
          <w:p w14:paraId="792023E7" w14:textId="77777777" w:rsidR="006411DF" w:rsidRDefault="006411DF">
            <w:pPr>
              <w:pStyle w:val="TableParagraph"/>
              <w:ind w:left="0"/>
              <w:rPr>
                <w:rFonts w:ascii="Times New Roman"/>
                <w:sz w:val="18"/>
              </w:rPr>
            </w:pPr>
          </w:p>
        </w:tc>
        <w:tc>
          <w:tcPr>
            <w:tcW w:w="3733" w:type="dxa"/>
          </w:tcPr>
          <w:p w14:paraId="610E4BD4" w14:textId="77777777" w:rsidR="006411DF" w:rsidRDefault="006411DF">
            <w:pPr>
              <w:pStyle w:val="TableParagraph"/>
              <w:ind w:left="0"/>
              <w:rPr>
                <w:rFonts w:ascii="Times New Roman"/>
                <w:sz w:val="18"/>
              </w:rPr>
            </w:pPr>
          </w:p>
        </w:tc>
      </w:tr>
    </w:tbl>
    <w:p w14:paraId="51F5DAA4" w14:textId="77777777" w:rsidR="006411DF" w:rsidRDefault="006411DF">
      <w:pPr>
        <w:pStyle w:val="BodyText"/>
        <w:spacing w:before="182"/>
        <w:ind w:left="0"/>
      </w:pPr>
    </w:p>
    <w:p w14:paraId="5FD1AE1A" w14:textId="77777777" w:rsidR="006411DF" w:rsidRPr="00D2687C" w:rsidRDefault="00601ED9">
      <w:pPr>
        <w:pStyle w:val="BodyText"/>
        <w:rPr>
          <w:b/>
          <w:u w:val="single"/>
        </w:rPr>
      </w:pPr>
      <w:r w:rsidRPr="00D2687C">
        <w:rPr>
          <w:b/>
          <w:spacing w:val="-2"/>
          <w:u w:val="single"/>
        </w:rPr>
        <w:t>Staff</w:t>
      </w:r>
    </w:p>
    <w:p w14:paraId="0A110433" w14:textId="77777777" w:rsidR="006411DF" w:rsidRDefault="006411DF">
      <w:pPr>
        <w:pStyle w:val="BodyText"/>
        <w:ind w:left="0"/>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5"/>
        <w:gridCol w:w="1427"/>
        <w:gridCol w:w="2410"/>
        <w:gridCol w:w="3736"/>
      </w:tblGrid>
      <w:tr w:rsidR="006411DF" w14:paraId="36DA6AEE" w14:textId="77777777" w:rsidTr="00D2687C">
        <w:trPr>
          <w:trHeight w:val="1881"/>
        </w:trPr>
        <w:tc>
          <w:tcPr>
            <w:tcW w:w="1445" w:type="dxa"/>
            <w:shd w:val="clear" w:color="auto" w:fill="D9E1F3"/>
          </w:tcPr>
          <w:p w14:paraId="49DAC975" w14:textId="77777777" w:rsidR="006411DF" w:rsidRDefault="00601ED9">
            <w:pPr>
              <w:pStyle w:val="TableParagraph"/>
            </w:pPr>
            <w:r>
              <w:rPr>
                <w:spacing w:val="-2"/>
              </w:rPr>
              <w:t>Protected Characteristic</w:t>
            </w:r>
          </w:p>
        </w:tc>
        <w:tc>
          <w:tcPr>
            <w:tcW w:w="1427" w:type="dxa"/>
            <w:shd w:val="clear" w:color="auto" w:fill="D9E1F3"/>
          </w:tcPr>
          <w:p w14:paraId="696F586E" w14:textId="77777777" w:rsidR="006411DF" w:rsidRDefault="00601ED9">
            <w:pPr>
              <w:pStyle w:val="TableParagraph"/>
              <w:ind w:right="139"/>
            </w:pPr>
            <w:r>
              <w:t>Is</w:t>
            </w:r>
            <w:r>
              <w:rPr>
                <w:spacing w:val="-13"/>
              </w:rPr>
              <w:t xml:space="preserve"> </w:t>
            </w:r>
            <w:r>
              <w:t>there</w:t>
            </w:r>
            <w:r>
              <w:rPr>
                <w:spacing w:val="-12"/>
              </w:rPr>
              <w:t xml:space="preserve"> </w:t>
            </w:r>
            <w:r>
              <w:t xml:space="preserve">a </w:t>
            </w:r>
            <w:r>
              <w:rPr>
                <w:spacing w:val="-2"/>
              </w:rPr>
              <w:t xml:space="preserve">potential </w:t>
            </w:r>
            <w:r>
              <w:rPr>
                <w:spacing w:val="-4"/>
              </w:rPr>
              <w:t xml:space="preserve">for </w:t>
            </w:r>
            <w:r>
              <w:rPr>
                <w:spacing w:val="-2"/>
              </w:rPr>
              <w:t xml:space="preserve">positive </w:t>
            </w:r>
            <w:proofErr w:type="gramStart"/>
            <w:r>
              <w:rPr>
                <w:spacing w:val="-6"/>
              </w:rPr>
              <w:t>or</w:t>
            </w:r>
            <w:proofErr w:type="gramEnd"/>
          </w:p>
          <w:p w14:paraId="6FA06660" w14:textId="77777777" w:rsidR="006411DF" w:rsidRDefault="00601ED9">
            <w:pPr>
              <w:pStyle w:val="TableParagraph"/>
              <w:spacing w:line="270" w:lineRule="atLeast"/>
              <w:ind w:right="139"/>
            </w:pPr>
            <w:r>
              <w:rPr>
                <w:spacing w:val="-2"/>
              </w:rPr>
              <w:t>negative impact?</w:t>
            </w:r>
          </w:p>
        </w:tc>
        <w:tc>
          <w:tcPr>
            <w:tcW w:w="2410" w:type="dxa"/>
            <w:shd w:val="clear" w:color="auto" w:fill="D9E1F3"/>
          </w:tcPr>
          <w:p w14:paraId="778458B9" w14:textId="77777777" w:rsidR="006411DF" w:rsidRDefault="00601ED9">
            <w:pPr>
              <w:pStyle w:val="TableParagraph"/>
              <w:ind w:right="368"/>
            </w:pPr>
            <w:r>
              <w:t>Please</w:t>
            </w:r>
            <w:r>
              <w:rPr>
                <w:spacing w:val="-12"/>
              </w:rPr>
              <w:t xml:space="preserve"> </w:t>
            </w:r>
            <w:r>
              <w:t>explain</w:t>
            </w:r>
            <w:r>
              <w:rPr>
                <w:spacing w:val="-13"/>
              </w:rPr>
              <w:t xml:space="preserve"> </w:t>
            </w:r>
            <w:r>
              <w:t>or</w:t>
            </w:r>
            <w:r>
              <w:rPr>
                <w:spacing w:val="-11"/>
              </w:rPr>
              <w:t xml:space="preserve"> </w:t>
            </w:r>
            <w:r>
              <w:t>give examples of any evidence / data used</w:t>
            </w:r>
          </w:p>
        </w:tc>
        <w:tc>
          <w:tcPr>
            <w:tcW w:w="3736" w:type="dxa"/>
            <w:shd w:val="clear" w:color="auto" w:fill="D9E1F3"/>
          </w:tcPr>
          <w:p w14:paraId="2B4CA81F" w14:textId="77777777" w:rsidR="006411DF" w:rsidRDefault="00601ED9">
            <w:pPr>
              <w:pStyle w:val="TableParagraph"/>
              <w:ind w:right="458"/>
            </w:pPr>
            <w:r>
              <w:t>Action</w:t>
            </w:r>
            <w:r>
              <w:rPr>
                <w:spacing w:val="-9"/>
              </w:rPr>
              <w:t xml:space="preserve"> </w:t>
            </w:r>
            <w:r>
              <w:t>to</w:t>
            </w:r>
            <w:r>
              <w:rPr>
                <w:spacing w:val="-7"/>
              </w:rPr>
              <w:t xml:space="preserve"> </w:t>
            </w:r>
            <w:r>
              <w:t>address</w:t>
            </w:r>
            <w:r>
              <w:rPr>
                <w:spacing w:val="-7"/>
              </w:rPr>
              <w:t xml:space="preserve"> </w:t>
            </w:r>
            <w:r>
              <w:t>negative</w:t>
            </w:r>
            <w:r>
              <w:rPr>
                <w:spacing w:val="-8"/>
              </w:rPr>
              <w:t xml:space="preserve"> </w:t>
            </w:r>
            <w:r>
              <w:t>impact</w:t>
            </w:r>
            <w:r>
              <w:rPr>
                <w:spacing w:val="-8"/>
              </w:rPr>
              <w:t xml:space="preserve"> </w:t>
            </w:r>
            <w:r>
              <w:t>(e.g. adjustment to the policy)</w:t>
            </w:r>
          </w:p>
        </w:tc>
      </w:tr>
      <w:tr w:rsidR="006411DF" w14:paraId="26A24525" w14:textId="77777777" w:rsidTr="00D2687C">
        <w:trPr>
          <w:trHeight w:val="267"/>
        </w:trPr>
        <w:tc>
          <w:tcPr>
            <w:tcW w:w="1445" w:type="dxa"/>
            <w:shd w:val="clear" w:color="auto" w:fill="D9E1F3"/>
          </w:tcPr>
          <w:p w14:paraId="7444F2BE" w14:textId="77777777" w:rsidR="006411DF" w:rsidRDefault="00601ED9">
            <w:pPr>
              <w:pStyle w:val="TableParagraph"/>
              <w:spacing w:line="247" w:lineRule="exact"/>
            </w:pPr>
            <w:r>
              <w:rPr>
                <w:spacing w:val="-2"/>
              </w:rPr>
              <w:t>Disability</w:t>
            </w:r>
          </w:p>
        </w:tc>
        <w:tc>
          <w:tcPr>
            <w:tcW w:w="1427" w:type="dxa"/>
          </w:tcPr>
          <w:p w14:paraId="14214B67" w14:textId="77777777" w:rsidR="006411DF" w:rsidRDefault="00601ED9">
            <w:pPr>
              <w:pStyle w:val="TableParagraph"/>
              <w:spacing w:line="247" w:lineRule="exact"/>
            </w:pPr>
            <w:r>
              <w:rPr>
                <w:spacing w:val="-5"/>
              </w:rPr>
              <w:t>No</w:t>
            </w:r>
          </w:p>
        </w:tc>
        <w:tc>
          <w:tcPr>
            <w:tcW w:w="2410" w:type="dxa"/>
          </w:tcPr>
          <w:p w14:paraId="5C5662F1" w14:textId="77777777" w:rsidR="006411DF" w:rsidRDefault="006411DF">
            <w:pPr>
              <w:pStyle w:val="TableParagraph"/>
              <w:ind w:left="0"/>
              <w:rPr>
                <w:rFonts w:ascii="Times New Roman"/>
                <w:sz w:val="18"/>
              </w:rPr>
            </w:pPr>
          </w:p>
        </w:tc>
        <w:tc>
          <w:tcPr>
            <w:tcW w:w="3736" w:type="dxa"/>
          </w:tcPr>
          <w:p w14:paraId="791E9E0D" w14:textId="77777777" w:rsidR="006411DF" w:rsidRDefault="006411DF">
            <w:pPr>
              <w:pStyle w:val="TableParagraph"/>
              <w:ind w:left="0"/>
              <w:rPr>
                <w:rFonts w:ascii="Times New Roman"/>
                <w:sz w:val="18"/>
              </w:rPr>
            </w:pPr>
          </w:p>
        </w:tc>
      </w:tr>
      <w:tr w:rsidR="006411DF" w14:paraId="440F6198" w14:textId="77777777" w:rsidTr="00D2687C">
        <w:trPr>
          <w:trHeight w:val="537"/>
        </w:trPr>
        <w:tc>
          <w:tcPr>
            <w:tcW w:w="1445" w:type="dxa"/>
            <w:shd w:val="clear" w:color="auto" w:fill="D9E1F3"/>
          </w:tcPr>
          <w:p w14:paraId="3A436FFD" w14:textId="77777777" w:rsidR="006411DF" w:rsidRDefault="00601ED9">
            <w:pPr>
              <w:pStyle w:val="TableParagraph"/>
              <w:spacing w:line="265" w:lineRule="exact"/>
            </w:pPr>
            <w:r>
              <w:rPr>
                <w:spacing w:val="-2"/>
              </w:rPr>
              <w:t>Gender</w:t>
            </w:r>
          </w:p>
          <w:p w14:paraId="482C04B1" w14:textId="77777777" w:rsidR="006411DF" w:rsidRDefault="00601ED9">
            <w:pPr>
              <w:pStyle w:val="TableParagraph"/>
              <w:spacing w:line="252" w:lineRule="exact"/>
            </w:pPr>
            <w:r>
              <w:rPr>
                <w:spacing w:val="-2"/>
              </w:rPr>
              <w:t>reassignment</w:t>
            </w:r>
          </w:p>
        </w:tc>
        <w:tc>
          <w:tcPr>
            <w:tcW w:w="1427" w:type="dxa"/>
          </w:tcPr>
          <w:p w14:paraId="5BBCD497" w14:textId="77777777" w:rsidR="006411DF" w:rsidRDefault="00601ED9">
            <w:pPr>
              <w:pStyle w:val="TableParagraph"/>
              <w:spacing w:line="265" w:lineRule="exact"/>
            </w:pPr>
            <w:r>
              <w:rPr>
                <w:spacing w:val="-5"/>
              </w:rPr>
              <w:t>No</w:t>
            </w:r>
          </w:p>
        </w:tc>
        <w:tc>
          <w:tcPr>
            <w:tcW w:w="2410" w:type="dxa"/>
          </w:tcPr>
          <w:p w14:paraId="763479F9" w14:textId="77777777" w:rsidR="006411DF" w:rsidRDefault="006411DF">
            <w:pPr>
              <w:pStyle w:val="TableParagraph"/>
              <w:ind w:left="0"/>
              <w:rPr>
                <w:rFonts w:ascii="Times New Roman"/>
              </w:rPr>
            </w:pPr>
          </w:p>
        </w:tc>
        <w:tc>
          <w:tcPr>
            <w:tcW w:w="3736" w:type="dxa"/>
          </w:tcPr>
          <w:p w14:paraId="56382C7B" w14:textId="77777777" w:rsidR="006411DF" w:rsidRDefault="006411DF">
            <w:pPr>
              <w:pStyle w:val="TableParagraph"/>
              <w:ind w:left="0"/>
              <w:rPr>
                <w:rFonts w:ascii="Times New Roman"/>
              </w:rPr>
            </w:pPr>
          </w:p>
        </w:tc>
      </w:tr>
      <w:tr w:rsidR="006411DF" w14:paraId="260ED543" w14:textId="77777777" w:rsidTr="00D2687C">
        <w:trPr>
          <w:trHeight w:val="806"/>
        </w:trPr>
        <w:tc>
          <w:tcPr>
            <w:tcW w:w="1445" w:type="dxa"/>
            <w:shd w:val="clear" w:color="auto" w:fill="D9E1F3"/>
          </w:tcPr>
          <w:p w14:paraId="1D1FE82D" w14:textId="77777777" w:rsidR="006411DF" w:rsidRDefault="00601ED9">
            <w:pPr>
              <w:pStyle w:val="TableParagraph"/>
              <w:ind w:right="272"/>
            </w:pPr>
            <w:r>
              <w:t>Marriage</w:t>
            </w:r>
            <w:r>
              <w:rPr>
                <w:spacing w:val="-13"/>
              </w:rPr>
              <w:t xml:space="preserve"> </w:t>
            </w:r>
            <w:r>
              <w:t xml:space="preserve">of </w:t>
            </w:r>
            <w:r>
              <w:rPr>
                <w:spacing w:val="-2"/>
              </w:rPr>
              <w:t>civil</w:t>
            </w:r>
          </w:p>
          <w:p w14:paraId="6C1AC5A9" w14:textId="77777777" w:rsidR="006411DF" w:rsidRDefault="00601ED9">
            <w:pPr>
              <w:pStyle w:val="TableParagraph"/>
              <w:spacing w:line="252" w:lineRule="exact"/>
            </w:pPr>
            <w:r>
              <w:rPr>
                <w:spacing w:val="-2"/>
              </w:rPr>
              <w:t>partnership</w:t>
            </w:r>
          </w:p>
        </w:tc>
        <w:tc>
          <w:tcPr>
            <w:tcW w:w="1427" w:type="dxa"/>
          </w:tcPr>
          <w:p w14:paraId="5A1DD0E4" w14:textId="77777777" w:rsidR="006411DF" w:rsidRDefault="00601ED9">
            <w:pPr>
              <w:pStyle w:val="TableParagraph"/>
              <w:spacing w:line="265" w:lineRule="exact"/>
            </w:pPr>
            <w:r>
              <w:rPr>
                <w:spacing w:val="-5"/>
              </w:rPr>
              <w:t>No</w:t>
            </w:r>
          </w:p>
        </w:tc>
        <w:tc>
          <w:tcPr>
            <w:tcW w:w="2410" w:type="dxa"/>
          </w:tcPr>
          <w:p w14:paraId="44E39544" w14:textId="77777777" w:rsidR="006411DF" w:rsidRDefault="006411DF">
            <w:pPr>
              <w:pStyle w:val="TableParagraph"/>
              <w:ind w:left="0"/>
              <w:rPr>
                <w:rFonts w:ascii="Times New Roman"/>
              </w:rPr>
            </w:pPr>
          </w:p>
        </w:tc>
        <w:tc>
          <w:tcPr>
            <w:tcW w:w="3736" w:type="dxa"/>
          </w:tcPr>
          <w:p w14:paraId="69E234C2" w14:textId="77777777" w:rsidR="006411DF" w:rsidRDefault="006411DF">
            <w:pPr>
              <w:pStyle w:val="TableParagraph"/>
              <w:ind w:left="0"/>
              <w:rPr>
                <w:rFonts w:ascii="Times New Roman"/>
              </w:rPr>
            </w:pPr>
          </w:p>
        </w:tc>
      </w:tr>
      <w:tr w:rsidR="006411DF" w14:paraId="6DF89A38" w14:textId="77777777" w:rsidTr="00D2687C">
        <w:trPr>
          <w:trHeight w:val="537"/>
        </w:trPr>
        <w:tc>
          <w:tcPr>
            <w:tcW w:w="1445" w:type="dxa"/>
            <w:shd w:val="clear" w:color="auto" w:fill="D9E1F3"/>
          </w:tcPr>
          <w:p w14:paraId="22183C90" w14:textId="77777777" w:rsidR="006411DF" w:rsidRDefault="00601ED9">
            <w:pPr>
              <w:pStyle w:val="TableParagraph"/>
              <w:spacing w:line="265" w:lineRule="exact"/>
            </w:pPr>
            <w:r>
              <w:t>Pregnancy</w:t>
            </w:r>
            <w:r>
              <w:rPr>
                <w:spacing w:val="-9"/>
              </w:rPr>
              <w:t xml:space="preserve"> </w:t>
            </w:r>
            <w:r>
              <w:rPr>
                <w:spacing w:val="-5"/>
              </w:rPr>
              <w:t>of</w:t>
            </w:r>
          </w:p>
          <w:p w14:paraId="16D83642" w14:textId="77777777" w:rsidR="006411DF" w:rsidRDefault="00601ED9">
            <w:pPr>
              <w:pStyle w:val="TableParagraph"/>
              <w:spacing w:line="252" w:lineRule="exact"/>
            </w:pPr>
            <w:r>
              <w:rPr>
                <w:spacing w:val="-2"/>
              </w:rPr>
              <w:t>maternity</w:t>
            </w:r>
          </w:p>
        </w:tc>
        <w:tc>
          <w:tcPr>
            <w:tcW w:w="1427" w:type="dxa"/>
          </w:tcPr>
          <w:p w14:paraId="7FA64290" w14:textId="77777777" w:rsidR="006411DF" w:rsidRDefault="00601ED9">
            <w:pPr>
              <w:pStyle w:val="TableParagraph"/>
              <w:spacing w:line="265" w:lineRule="exact"/>
            </w:pPr>
            <w:r>
              <w:rPr>
                <w:spacing w:val="-5"/>
              </w:rPr>
              <w:t>No</w:t>
            </w:r>
          </w:p>
        </w:tc>
        <w:tc>
          <w:tcPr>
            <w:tcW w:w="2410" w:type="dxa"/>
          </w:tcPr>
          <w:p w14:paraId="28547E2F" w14:textId="77777777" w:rsidR="006411DF" w:rsidRDefault="006411DF">
            <w:pPr>
              <w:pStyle w:val="TableParagraph"/>
              <w:ind w:left="0"/>
              <w:rPr>
                <w:rFonts w:ascii="Times New Roman"/>
              </w:rPr>
            </w:pPr>
          </w:p>
        </w:tc>
        <w:tc>
          <w:tcPr>
            <w:tcW w:w="3736" w:type="dxa"/>
          </w:tcPr>
          <w:p w14:paraId="4C798BE4" w14:textId="77777777" w:rsidR="006411DF" w:rsidRDefault="006411DF">
            <w:pPr>
              <w:pStyle w:val="TableParagraph"/>
              <w:ind w:left="0"/>
              <w:rPr>
                <w:rFonts w:ascii="Times New Roman"/>
              </w:rPr>
            </w:pPr>
          </w:p>
        </w:tc>
      </w:tr>
      <w:tr w:rsidR="006411DF" w14:paraId="2828D33F" w14:textId="77777777" w:rsidTr="00D2687C">
        <w:trPr>
          <w:trHeight w:val="268"/>
        </w:trPr>
        <w:tc>
          <w:tcPr>
            <w:tcW w:w="1445" w:type="dxa"/>
            <w:shd w:val="clear" w:color="auto" w:fill="D9E1F3"/>
          </w:tcPr>
          <w:p w14:paraId="754141DD" w14:textId="77777777" w:rsidR="006411DF" w:rsidRDefault="00601ED9">
            <w:pPr>
              <w:pStyle w:val="TableParagraph"/>
              <w:spacing w:line="249" w:lineRule="exact"/>
            </w:pPr>
            <w:r>
              <w:rPr>
                <w:spacing w:val="-4"/>
              </w:rPr>
              <w:t>Race</w:t>
            </w:r>
          </w:p>
        </w:tc>
        <w:tc>
          <w:tcPr>
            <w:tcW w:w="1427" w:type="dxa"/>
          </w:tcPr>
          <w:p w14:paraId="6388AE4C" w14:textId="77777777" w:rsidR="006411DF" w:rsidRDefault="00601ED9">
            <w:pPr>
              <w:pStyle w:val="TableParagraph"/>
              <w:spacing w:line="249" w:lineRule="exact"/>
            </w:pPr>
            <w:r>
              <w:rPr>
                <w:spacing w:val="-5"/>
              </w:rPr>
              <w:t>No</w:t>
            </w:r>
          </w:p>
        </w:tc>
        <w:tc>
          <w:tcPr>
            <w:tcW w:w="2410" w:type="dxa"/>
          </w:tcPr>
          <w:p w14:paraId="0D9392EC" w14:textId="77777777" w:rsidR="006411DF" w:rsidRDefault="006411DF">
            <w:pPr>
              <w:pStyle w:val="TableParagraph"/>
              <w:ind w:left="0"/>
              <w:rPr>
                <w:rFonts w:ascii="Times New Roman"/>
                <w:sz w:val="18"/>
              </w:rPr>
            </w:pPr>
          </w:p>
        </w:tc>
        <w:tc>
          <w:tcPr>
            <w:tcW w:w="3736" w:type="dxa"/>
          </w:tcPr>
          <w:p w14:paraId="71781E21" w14:textId="77777777" w:rsidR="006411DF" w:rsidRDefault="006411DF">
            <w:pPr>
              <w:pStyle w:val="TableParagraph"/>
              <w:ind w:left="0"/>
              <w:rPr>
                <w:rFonts w:ascii="Times New Roman"/>
                <w:sz w:val="18"/>
              </w:rPr>
            </w:pPr>
          </w:p>
        </w:tc>
      </w:tr>
      <w:tr w:rsidR="006411DF" w14:paraId="31F9ADBF" w14:textId="77777777" w:rsidTr="00D2687C">
        <w:trPr>
          <w:trHeight w:val="537"/>
        </w:trPr>
        <w:tc>
          <w:tcPr>
            <w:tcW w:w="1445" w:type="dxa"/>
            <w:shd w:val="clear" w:color="auto" w:fill="D9E1F3"/>
          </w:tcPr>
          <w:p w14:paraId="413CEA15" w14:textId="77777777" w:rsidR="006411DF" w:rsidRDefault="00601ED9">
            <w:pPr>
              <w:pStyle w:val="TableParagraph"/>
              <w:spacing w:line="265" w:lineRule="exact"/>
            </w:pPr>
            <w:r>
              <w:t>Religion</w:t>
            </w:r>
            <w:r>
              <w:rPr>
                <w:spacing w:val="-8"/>
              </w:rPr>
              <w:t xml:space="preserve"> </w:t>
            </w:r>
            <w:r>
              <w:rPr>
                <w:spacing w:val="-5"/>
              </w:rPr>
              <w:t>or</w:t>
            </w:r>
          </w:p>
          <w:p w14:paraId="58ED0B6F" w14:textId="77777777" w:rsidR="006411DF" w:rsidRDefault="00601ED9">
            <w:pPr>
              <w:pStyle w:val="TableParagraph"/>
              <w:spacing w:line="252" w:lineRule="exact"/>
            </w:pPr>
            <w:r>
              <w:rPr>
                <w:spacing w:val="-2"/>
              </w:rPr>
              <w:t>belief</w:t>
            </w:r>
          </w:p>
        </w:tc>
        <w:tc>
          <w:tcPr>
            <w:tcW w:w="1427" w:type="dxa"/>
          </w:tcPr>
          <w:p w14:paraId="18DC7911" w14:textId="77777777" w:rsidR="006411DF" w:rsidRDefault="00601ED9">
            <w:pPr>
              <w:pStyle w:val="TableParagraph"/>
              <w:spacing w:line="265" w:lineRule="exact"/>
            </w:pPr>
            <w:r>
              <w:rPr>
                <w:spacing w:val="-5"/>
              </w:rPr>
              <w:t>No</w:t>
            </w:r>
          </w:p>
        </w:tc>
        <w:tc>
          <w:tcPr>
            <w:tcW w:w="2410" w:type="dxa"/>
          </w:tcPr>
          <w:p w14:paraId="5D1D4F8D" w14:textId="77777777" w:rsidR="006411DF" w:rsidRDefault="006411DF">
            <w:pPr>
              <w:pStyle w:val="TableParagraph"/>
              <w:ind w:left="0"/>
              <w:rPr>
                <w:rFonts w:ascii="Times New Roman"/>
              </w:rPr>
            </w:pPr>
          </w:p>
        </w:tc>
        <w:tc>
          <w:tcPr>
            <w:tcW w:w="3736" w:type="dxa"/>
          </w:tcPr>
          <w:p w14:paraId="4881ADE9" w14:textId="77777777" w:rsidR="006411DF" w:rsidRDefault="006411DF">
            <w:pPr>
              <w:pStyle w:val="TableParagraph"/>
              <w:ind w:left="0"/>
              <w:rPr>
                <w:rFonts w:ascii="Times New Roman"/>
              </w:rPr>
            </w:pPr>
          </w:p>
        </w:tc>
      </w:tr>
      <w:tr w:rsidR="006411DF" w14:paraId="532B0ADF" w14:textId="77777777" w:rsidTr="00D2687C">
        <w:trPr>
          <w:trHeight w:val="537"/>
        </w:trPr>
        <w:tc>
          <w:tcPr>
            <w:tcW w:w="1445" w:type="dxa"/>
            <w:shd w:val="clear" w:color="auto" w:fill="D9E1F3"/>
          </w:tcPr>
          <w:p w14:paraId="528B33A7" w14:textId="77777777" w:rsidR="006411DF" w:rsidRDefault="00601ED9">
            <w:pPr>
              <w:pStyle w:val="TableParagraph"/>
              <w:spacing w:line="265" w:lineRule="exact"/>
            </w:pPr>
            <w:r>
              <w:rPr>
                <w:spacing w:val="-2"/>
              </w:rPr>
              <w:t>Sexual</w:t>
            </w:r>
          </w:p>
          <w:p w14:paraId="41498182" w14:textId="77777777" w:rsidR="006411DF" w:rsidRDefault="00601ED9">
            <w:pPr>
              <w:pStyle w:val="TableParagraph"/>
              <w:spacing w:line="252" w:lineRule="exact"/>
            </w:pPr>
            <w:r>
              <w:rPr>
                <w:spacing w:val="-2"/>
              </w:rPr>
              <w:t>Orientation</w:t>
            </w:r>
          </w:p>
        </w:tc>
        <w:tc>
          <w:tcPr>
            <w:tcW w:w="1427" w:type="dxa"/>
          </w:tcPr>
          <w:p w14:paraId="3BFA2B06" w14:textId="77777777" w:rsidR="006411DF" w:rsidRDefault="00601ED9">
            <w:pPr>
              <w:pStyle w:val="TableParagraph"/>
              <w:spacing w:line="265" w:lineRule="exact"/>
            </w:pPr>
            <w:r>
              <w:rPr>
                <w:spacing w:val="-5"/>
              </w:rPr>
              <w:t>No</w:t>
            </w:r>
          </w:p>
        </w:tc>
        <w:tc>
          <w:tcPr>
            <w:tcW w:w="2410" w:type="dxa"/>
          </w:tcPr>
          <w:p w14:paraId="07515402" w14:textId="77777777" w:rsidR="006411DF" w:rsidRDefault="006411DF">
            <w:pPr>
              <w:pStyle w:val="TableParagraph"/>
              <w:ind w:left="0"/>
              <w:rPr>
                <w:rFonts w:ascii="Times New Roman"/>
              </w:rPr>
            </w:pPr>
          </w:p>
        </w:tc>
        <w:tc>
          <w:tcPr>
            <w:tcW w:w="3736" w:type="dxa"/>
          </w:tcPr>
          <w:p w14:paraId="56108780" w14:textId="77777777" w:rsidR="006411DF" w:rsidRDefault="006411DF">
            <w:pPr>
              <w:pStyle w:val="TableParagraph"/>
              <w:ind w:left="0"/>
              <w:rPr>
                <w:rFonts w:ascii="Times New Roman"/>
              </w:rPr>
            </w:pPr>
          </w:p>
        </w:tc>
      </w:tr>
      <w:tr w:rsidR="006411DF" w14:paraId="456F381F" w14:textId="77777777" w:rsidTr="00D2687C">
        <w:trPr>
          <w:trHeight w:val="268"/>
        </w:trPr>
        <w:tc>
          <w:tcPr>
            <w:tcW w:w="1445" w:type="dxa"/>
            <w:shd w:val="clear" w:color="auto" w:fill="D9E1F3"/>
          </w:tcPr>
          <w:p w14:paraId="354CF0E4" w14:textId="77777777" w:rsidR="006411DF" w:rsidRDefault="00601ED9">
            <w:pPr>
              <w:pStyle w:val="TableParagraph"/>
              <w:spacing w:line="248" w:lineRule="exact"/>
            </w:pPr>
            <w:r>
              <w:rPr>
                <w:spacing w:val="-2"/>
              </w:rPr>
              <w:t>Gender</w:t>
            </w:r>
          </w:p>
        </w:tc>
        <w:tc>
          <w:tcPr>
            <w:tcW w:w="1427" w:type="dxa"/>
          </w:tcPr>
          <w:p w14:paraId="63C23989" w14:textId="77777777" w:rsidR="006411DF" w:rsidRDefault="00601ED9">
            <w:pPr>
              <w:pStyle w:val="TableParagraph"/>
              <w:spacing w:line="248" w:lineRule="exact"/>
            </w:pPr>
            <w:r>
              <w:rPr>
                <w:spacing w:val="-5"/>
              </w:rPr>
              <w:t>No</w:t>
            </w:r>
          </w:p>
        </w:tc>
        <w:tc>
          <w:tcPr>
            <w:tcW w:w="2410" w:type="dxa"/>
          </w:tcPr>
          <w:p w14:paraId="2D262D63" w14:textId="77777777" w:rsidR="006411DF" w:rsidRDefault="006411DF">
            <w:pPr>
              <w:pStyle w:val="TableParagraph"/>
              <w:ind w:left="0"/>
              <w:rPr>
                <w:rFonts w:ascii="Times New Roman"/>
                <w:sz w:val="18"/>
              </w:rPr>
            </w:pPr>
          </w:p>
        </w:tc>
        <w:tc>
          <w:tcPr>
            <w:tcW w:w="3736" w:type="dxa"/>
          </w:tcPr>
          <w:p w14:paraId="2CA80908" w14:textId="77777777" w:rsidR="006411DF" w:rsidRDefault="006411DF">
            <w:pPr>
              <w:pStyle w:val="TableParagraph"/>
              <w:ind w:left="0"/>
              <w:rPr>
                <w:rFonts w:ascii="Times New Roman"/>
                <w:sz w:val="18"/>
              </w:rPr>
            </w:pPr>
          </w:p>
        </w:tc>
      </w:tr>
      <w:tr w:rsidR="006411DF" w14:paraId="3BAD4491" w14:textId="77777777" w:rsidTr="00D2687C">
        <w:trPr>
          <w:trHeight w:val="268"/>
        </w:trPr>
        <w:tc>
          <w:tcPr>
            <w:tcW w:w="1445" w:type="dxa"/>
            <w:shd w:val="clear" w:color="auto" w:fill="D9E1F3"/>
          </w:tcPr>
          <w:p w14:paraId="56C8CA49" w14:textId="77777777" w:rsidR="006411DF" w:rsidRDefault="00601ED9">
            <w:pPr>
              <w:pStyle w:val="TableParagraph"/>
              <w:spacing w:line="248" w:lineRule="exact"/>
            </w:pPr>
            <w:r>
              <w:rPr>
                <w:spacing w:val="-5"/>
              </w:rPr>
              <w:t>Age</w:t>
            </w:r>
          </w:p>
        </w:tc>
        <w:tc>
          <w:tcPr>
            <w:tcW w:w="1427" w:type="dxa"/>
          </w:tcPr>
          <w:p w14:paraId="7005483B" w14:textId="77777777" w:rsidR="006411DF" w:rsidRDefault="00601ED9">
            <w:pPr>
              <w:pStyle w:val="TableParagraph"/>
              <w:spacing w:line="248" w:lineRule="exact"/>
            </w:pPr>
            <w:r>
              <w:rPr>
                <w:spacing w:val="-5"/>
              </w:rPr>
              <w:t>No</w:t>
            </w:r>
          </w:p>
        </w:tc>
        <w:tc>
          <w:tcPr>
            <w:tcW w:w="2410" w:type="dxa"/>
          </w:tcPr>
          <w:p w14:paraId="15B0E6FD" w14:textId="77777777" w:rsidR="006411DF" w:rsidRDefault="006411DF">
            <w:pPr>
              <w:pStyle w:val="TableParagraph"/>
              <w:ind w:left="0"/>
              <w:rPr>
                <w:rFonts w:ascii="Times New Roman"/>
                <w:sz w:val="18"/>
              </w:rPr>
            </w:pPr>
          </w:p>
        </w:tc>
        <w:tc>
          <w:tcPr>
            <w:tcW w:w="3736" w:type="dxa"/>
          </w:tcPr>
          <w:p w14:paraId="3E9A2C96" w14:textId="77777777" w:rsidR="006411DF" w:rsidRDefault="006411DF">
            <w:pPr>
              <w:pStyle w:val="TableParagraph"/>
              <w:ind w:left="0"/>
              <w:rPr>
                <w:rFonts w:ascii="Times New Roman"/>
                <w:sz w:val="18"/>
              </w:rPr>
            </w:pPr>
          </w:p>
        </w:tc>
      </w:tr>
    </w:tbl>
    <w:p w14:paraId="012C52DC" w14:textId="77777777" w:rsidR="006411DF" w:rsidRDefault="006411DF">
      <w:pPr>
        <w:rPr>
          <w:rFonts w:ascii="Times New Roman"/>
          <w:sz w:val="18"/>
        </w:rPr>
        <w:sectPr w:rsidR="006411DF">
          <w:pgSz w:w="11910" w:h="16840"/>
          <w:pgMar w:top="1840" w:right="1320" w:bottom="280" w:left="1340" w:header="720" w:footer="720" w:gutter="0"/>
          <w:cols w:space="720"/>
        </w:sectPr>
      </w:pPr>
    </w:p>
    <w:p w14:paraId="1C736FC8" w14:textId="77777777" w:rsidR="006411DF" w:rsidRPr="00D2687C" w:rsidRDefault="00601ED9">
      <w:pPr>
        <w:pStyle w:val="BodyText"/>
        <w:spacing w:before="27"/>
        <w:rPr>
          <w:b/>
          <w:u w:val="single"/>
        </w:rPr>
      </w:pPr>
      <w:r w:rsidRPr="00D2687C">
        <w:rPr>
          <w:b/>
          <w:spacing w:val="-2"/>
          <w:u w:val="single"/>
        </w:rPr>
        <w:lastRenderedPageBreak/>
        <w:t>Evaluation</w:t>
      </w:r>
    </w:p>
    <w:p w14:paraId="1394056E" w14:textId="77777777" w:rsidR="006411DF" w:rsidRDefault="006411DF">
      <w:pPr>
        <w:pStyle w:val="BodyText"/>
        <w:spacing w:before="3"/>
        <w:ind w:left="0"/>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1384"/>
        <w:gridCol w:w="4627"/>
      </w:tblGrid>
      <w:tr w:rsidR="006411DF" w14:paraId="6CAC9683" w14:textId="77777777">
        <w:trPr>
          <w:trHeight w:val="268"/>
        </w:trPr>
        <w:tc>
          <w:tcPr>
            <w:tcW w:w="3005" w:type="dxa"/>
            <w:shd w:val="clear" w:color="auto" w:fill="D9E1F3"/>
          </w:tcPr>
          <w:p w14:paraId="30A10DAA" w14:textId="77777777" w:rsidR="006411DF" w:rsidRDefault="00601ED9">
            <w:pPr>
              <w:pStyle w:val="TableParagraph"/>
              <w:spacing w:line="248" w:lineRule="exact"/>
            </w:pPr>
            <w:r>
              <w:rPr>
                <w:spacing w:val="-2"/>
              </w:rPr>
              <w:t>Questions</w:t>
            </w:r>
          </w:p>
        </w:tc>
        <w:tc>
          <w:tcPr>
            <w:tcW w:w="6011" w:type="dxa"/>
            <w:gridSpan w:val="2"/>
            <w:shd w:val="clear" w:color="auto" w:fill="D9E1F3"/>
          </w:tcPr>
          <w:p w14:paraId="2D95F389" w14:textId="77777777" w:rsidR="006411DF" w:rsidRDefault="00601ED9">
            <w:pPr>
              <w:pStyle w:val="TableParagraph"/>
              <w:spacing w:line="248" w:lineRule="exact"/>
              <w:ind w:left="108"/>
            </w:pPr>
            <w:r>
              <w:t>Explanation</w:t>
            </w:r>
            <w:r>
              <w:rPr>
                <w:spacing w:val="-8"/>
              </w:rPr>
              <w:t xml:space="preserve"> </w:t>
            </w:r>
            <w:r>
              <w:t>/</w:t>
            </w:r>
            <w:r>
              <w:rPr>
                <w:spacing w:val="-4"/>
              </w:rPr>
              <w:t xml:space="preserve"> </w:t>
            </w:r>
            <w:r>
              <w:rPr>
                <w:spacing w:val="-2"/>
              </w:rPr>
              <w:t>Justification</w:t>
            </w:r>
          </w:p>
        </w:tc>
      </w:tr>
      <w:tr w:rsidR="006411DF" w14:paraId="374F2D48" w14:textId="77777777">
        <w:trPr>
          <w:trHeight w:val="1343"/>
        </w:trPr>
        <w:tc>
          <w:tcPr>
            <w:tcW w:w="3005" w:type="dxa"/>
            <w:shd w:val="clear" w:color="auto" w:fill="D9E1F3"/>
          </w:tcPr>
          <w:p w14:paraId="34170994" w14:textId="77777777" w:rsidR="006411DF" w:rsidRDefault="00601ED9">
            <w:pPr>
              <w:pStyle w:val="TableParagraph"/>
              <w:ind w:right="136"/>
            </w:pPr>
            <w:r>
              <w:t>Is it possible the proposed policy</w:t>
            </w:r>
            <w:r>
              <w:rPr>
                <w:spacing w:val="-8"/>
              </w:rPr>
              <w:t xml:space="preserve"> </w:t>
            </w:r>
            <w:r>
              <w:t>or</w:t>
            </w:r>
            <w:r>
              <w:rPr>
                <w:spacing w:val="-6"/>
              </w:rPr>
              <w:t xml:space="preserve"> </w:t>
            </w:r>
            <w:r>
              <w:t>activity</w:t>
            </w:r>
            <w:r>
              <w:rPr>
                <w:spacing w:val="-8"/>
              </w:rPr>
              <w:t xml:space="preserve"> </w:t>
            </w:r>
            <w:r>
              <w:t>or</w:t>
            </w:r>
            <w:r>
              <w:rPr>
                <w:spacing w:val="-8"/>
              </w:rPr>
              <w:t xml:space="preserve"> </w:t>
            </w:r>
            <w:r>
              <w:t>change</w:t>
            </w:r>
            <w:r>
              <w:rPr>
                <w:spacing w:val="-8"/>
              </w:rPr>
              <w:t xml:space="preserve"> </w:t>
            </w:r>
            <w:r>
              <w:t>in policy or activity could discriminate or unfairly</w:t>
            </w:r>
          </w:p>
          <w:p w14:paraId="72D736DF" w14:textId="77777777" w:rsidR="006411DF" w:rsidRDefault="00601ED9">
            <w:pPr>
              <w:pStyle w:val="TableParagraph"/>
              <w:spacing w:line="252" w:lineRule="exact"/>
            </w:pPr>
            <w:r>
              <w:t>disadvantage</w:t>
            </w:r>
            <w:r>
              <w:rPr>
                <w:spacing w:val="-8"/>
              </w:rPr>
              <w:t xml:space="preserve"> </w:t>
            </w:r>
            <w:r>
              <w:rPr>
                <w:spacing w:val="-2"/>
              </w:rPr>
              <w:t>people?</w:t>
            </w:r>
          </w:p>
        </w:tc>
        <w:tc>
          <w:tcPr>
            <w:tcW w:w="6011" w:type="dxa"/>
            <w:gridSpan w:val="2"/>
          </w:tcPr>
          <w:p w14:paraId="45610D7C" w14:textId="77777777" w:rsidR="006411DF" w:rsidRDefault="00601ED9">
            <w:pPr>
              <w:pStyle w:val="TableParagraph"/>
              <w:spacing w:line="265" w:lineRule="exact"/>
              <w:ind w:left="108"/>
            </w:pPr>
            <w:r>
              <w:rPr>
                <w:spacing w:val="-5"/>
              </w:rPr>
              <w:t>No</w:t>
            </w:r>
          </w:p>
        </w:tc>
      </w:tr>
      <w:tr w:rsidR="006411DF" w14:paraId="3D41D150" w14:textId="77777777">
        <w:trPr>
          <w:trHeight w:val="537"/>
        </w:trPr>
        <w:tc>
          <w:tcPr>
            <w:tcW w:w="3005" w:type="dxa"/>
            <w:shd w:val="clear" w:color="auto" w:fill="D9E1F3"/>
          </w:tcPr>
          <w:p w14:paraId="7388F7D3" w14:textId="77777777" w:rsidR="006411DF" w:rsidRDefault="00601ED9">
            <w:pPr>
              <w:pStyle w:val="TableParagraph"/>
              <w:spacing w:line="265" w:lineRule="exact"/>
            </w:pPr>
            <w:r>
              <w:t>Final</w:t>
            </w:r>
            <w:r>
              <w:rPr>
                <w:spacing w:val="-2"/>
              </w:rPr>
              <w:t xml:space="preserve"> Decision</w:t>
            </w:r>
          </w:p>
        </w:tc>
        <w:tc>
          <w:tcPr>
            <w:tcW w:w="1384" w:type="dxa"/>
            <w:shd w:val="clear" w:color="auto" w:fill="D9E1F3"/>
          </w:tcPr>
          <w:p w14:paraId="68983D3B" w14:textId="77777777" w:rsidR="006411DF" w:rsidRDefault="00601ED9">
            <w:pPr>
              <w:pStyle w:val="TableParagraph"/>
              <w:spacing w:line="265" w:lineRule="exact"/>
              <w:ind w:left="108"/>
            </w:pPr>
            <w:r>
              <w:t>Tick</w:t>
            </w:r>
            <w:r>
              <w:rPr>
                <w:spacing w:val="1"/>
              </w:rPr>
              <w:t xml:space="preserve"> </w:t>
            </w:r>
            <w:r>
              <w:rPr>
                <w:spacing w:val="-5"/>
              </w:rPr>
              <w:t>the</w:t>
            </w:r>
          </w:p>
          <w:p w14:paraId="3371E9B5" w14:textId="77777777" w:rsidR="006411DF" w:rsidRDefault="00601ED9">
            <w:pPr>
              <w:pStyle w:val="TableParagraph"/>
              <w:spacing w:line="252" w:lineRule="exact"/>
              <w:ind w:left="108"/>
            </w:pPr>
            <w:r>
              <w:t>relevant</w:t>
            </w:r>
            <w:r>
              <w:rPr>
                <w:spacing w:val="-4"/>
              </w:rPr>
              <w:t xml:space="preserve"> </w:t>
            </w:r>
            <w:r>
              <w:rPr>
                <w:spacing w:val="-5"/>
              </w:rPr>
              <w:t>box</w:t>
            </w:r>
          </w:p>
        </w:tc>
        <w:tc>
          <w:tcPr>
            <w:tcW w:w="4627" w:type="dxa"/>
            <w:shd w:val="clear" w:color="auto" w:fill="D9E1F3"/>
          </w:tcPr>
          <w:p w14:paraId="341FA676" w14:textId="77777777" w:rsidR="006411DF" w:rsidRDefault="00601ED9">
            <w:pPr>
              <w:pStyle w:val="TableParagraph"/>
              <w:spacing w:line="265" w:lineRule="exact"/>
              <w:ind w:left="108"/>
            </w:pPr>
            <w:r>
              <w:t>Include</w:t>
            </w:r>
            <w:r>
              <w:rPr>
                <w:spacing w:val="-6"/>
              </w:rPr>
              <w:t xml:space="preserve"> </w:t>
            </w:r>
            <w:r>
              <w:t>and</w:t>
            </w:r>
            <w:r>
              <w:rPr>
                <w:spacing w:val="-6"/>
              </w:rPr>
              <w:t xml:space="preserve"> </w:t>
            </w:r>
            <w:r>
              <w:t>explanation</w:t>
            </w:r>
            <w:r>
              <w:rPr>
                <w:spacing w:val="-6"/>
              </w:rPr>
              <w:t xml:space="preserve"> </w:t>
            </w:r>
            <w:r>
              <w:t>/</w:t>
            </w:r>
            <w:r>
              <w:rPr>
                <w:spacing w:val="-7"/>
              </w:rPr>
              <w:t xml:space="preserve"> </w:t>
            </w:r>
            <w:r>
              <w:t>justification</w:t>
            </w:r>
            <w:r>
              <w:rPr>
                <w:spacing w:val="-8"/>
              </w:rPr>
              <w:t xml:space="preserve"> </w:t>
            </w:r>
            <w:r>
              <w:rPr>
                <w:spacing w:val="-2"/>
              </w:rPr>
              <w:t>required</w:t>
            </w:r>
          </w:p>
        </w:tc>
      </w:tr>
      <w:tr w:rsidR="006411DF" w14:paraId="743FD561" w14:textId="77777777">
        <w:trPr>
          <w:trHeight w:val="803"/>
        </w:trPr>
        <w:tc>
          <w:tcPr>
            <w:tcW w:w="3005" w:type="dxa"/>
            <w:shd w:val="clear" w:color="auto" w:fill="D9E1F3"/>
          </w:tcPr>
          <w:p w14:paraId="2107B8BD" w14:textId="77777777" w:rsidR="006411DF" w:rsidRDefault="00601ED9">
            <w:pPr>
              <w:pStyle w:val="TableParagraph"/>
            </w:pPr>
            <w:r>
              <w:t>1. No barriers identified, therefore</w:t>
            </w:r>
            <w:r>
              <w:rPr>
                <w:spacing w:val="-13"/>
              </w:rPr>
              <w:t xml:space="preserve"> </w:t>
            </w:r>
            <w:r>
              <w:t>activity</w:t>
            </w:r>
            <w:r>
              <w:rPr>
                <w:spacing w:val="-12"/>
              </w:rPr>
              <w:t xml:space="preserve"> </w:t>
            </w:r>
            <w:r>
              <w:t>will</w:t>
            </w:r>
            <w:r>
              <w:rPr>
                <w:spacing w:val="-12"/>
              </w:rPr>
              <w:t xml:space="preserve"> </w:t>
            </w:r>
            <w:r>
              <w:t>proceed.</w:t>
            </w:r>
          </w:p>
        </w:tc>
        <w:tc>
          <w:tcPr>
            <w:tcW w:w="1384" w:type="dxa"/>
          </w:tcPr>
          <w:p w14:paraId="4046F9DC" w14:textId="77777777" w:rsidR="006411DF" w:rsidRDefault="00601ED9">
            <w:pPr>
              <w:pStyle w:val="TableParagraph"/>
              <w:spacing w:line="265" w:lineRule="exact"/>
              <w:ind w:left="108"/>
            </w:pPr>
            <w:r>
              <w:rPr>
                <w:spacing w:val="-10"/>
              </w:rPr>
              <w:t>y</w:t>
            </w:r>
          </w:p>
        </w:tc>
        <w:tc>
          <w:tcPr>
            <w:tcW w:w="4627" w:type="dxa"/>
          </w:tcPr>
          <w:p w14:paraId="7DEC4688" w14:textId="73B39E68" w:rsidR="006411DF" w:rsidRDefault="00601ED9">
            <w:pPr>
              <w:pStyle w:val="TableParagraph"/>
              <w:ind w:left="108" w:right="174"/>
            </w:pPr>
            <w:r>
              <w:t>Measure</w:t>
            </w:r>
            <w:r w:rsidR="00BA791F">
              <w:t>s</w:t>
            </w:r>
            <w:r>
              <w:rPr>
                <w:spacing w:val="-4"/>
              </w:rPr>
              <w:t xml:space="preserve"> </w:t>
            </w:r>
            <w:r>
              <w:t>have</w:t>
            </w:r>
            <w:r>
              <w:rPr>
                <w:spacing w:val="-4"/>
              </w:rPr>
              <w:t xml:space="preserve"> </w:t>
            </w:r>
            <w:r>
              <w:t>been</w:t>
            </w:r>
            <w:r>
              <w:rPr>
                <w:spacing w:val="-4"/>
              </w:rPr>
              <w:t xml:space="preserve"> </w:t>
            </w:r>
            <w:r>
              <w:t>put</w:t>
            </w:r>
            <w:r>
              <w:rPr>
                <w:spacing w:val="-4"/>
              </w:rPr>
              <w:t xml:space="preserve"> </w:t>
            </w:r>
            <w:r>
              <w:t>in</w:t>
            </w:r>
            <w:r>
              <w:rPr>
                <w:spacing w:val="-8"/>
              </w:rPr>
              <w:t xml:space="preserve"> </w:t>
            </w:r>
            <w:r>
              <w:t>place</w:t>
            </w:r>
            <w:r>
              <w:rPr>
                <w:spacing w:val="-4"/>
              </w:rPr>
              <w:t xml:space="preserve"> </w:t>
            </w:r>
            <w:r>
              <w:t>to</w:t>
            </w:r>
            <w:r>
              <w:rPr>
                <w:spacing w:val="-4"/>
              </w:rPr>
              <w:t xml:space="preserve"> </w:t>
            </w:r>
            <w:r>
              <w:t>ensure</w:t>
            </w:r>
            <w:r>
              <w:rPr>
                <w:spacing w:val="-4"/>
              </w:rPr>
              <w:t xml:space="preserve"> </w:t>
            </w:r>
            <w:r>
              <w:t>that all protected groups are considered and</w:t>
            </w:r>
          </w:p>
          <w:p w14:paraId="6C5AD8E6" w14:textId="77777777" w:rsidR="006411DF" w:rsidRDefault="00601ED9">
            <w:pPr>
              <w:pStyle w:val="TableParagraph"/>
              <w:spacing w:line="250" w:lineRule="exact"/>
              <w:ind w:left="108"/>
            </w:pPr>
            <w:r>
              <w:t>appropriate</w:t>
            </w:r>
            <w:r>
              <w:rPr>
                <w:spacing w:val="-6"/>
              </w:rPr>
              <w:t xml:space="preserve"> </w:t>
            </w:r>
            <w:r>
              <w:t>measures</w:t>
            </w:r>
            <w:r>
              <w:rPr>
                <w:spacing w:val="-3"/>
              </w:rPr>
              <w:t xml:space="preserve"> </w:t>
            </w:r>
            <w:r>
              <w:t>have</w:t>
            </w:r>
            <w:r>
              <w:rPr>
                <w:spacing w:val="-5"/>
              </w:rPr>
              <w:t xml:space="preserve"> </w:t>
            </w:r>
            <w:r>
              <w:t>been</w:t>
            </w:r>
            <w:r>
              <w:rPr>
                <w:spacing w:val="-5"/>
              </w:rPr>
              <w:t xml:space="preserve"> </w:t>
            </w:r>
            <w:r>
              <w:t>put</w:t>
            </w:r>
            <w:r>
              <w:rPr>
                <w:spacing w:val="-3"/>
              </w:rPr>
              <w:t xml:space="preserve"> </w:t>
            </w:r>
            <w:r>
              <w:t>in</w:t>
            </w:r>
            <w:r>
              <w:rPr>
                <w:spacing w:val="-5"/>
              </w:rPr>
              <w:t xml:space="preserve"> </w:t>
            </w:r>
            <w:r>
              <w:rPr>
                <w:spacing w:val="-2"/>
              </w:rPr>
              <w:t>place.</w:t>
            </w:r>
          </w:p>
        </w:tc>
      </w:tr>
      <w:tr w:rsidR="006411DF" w14:paraId="25CC8C1D" w14:textId="77777777">
        <w:trPr>
          <w:trHeight w:val="1344"/>
        </w:trPr>
        <w:tc>
          <w:tcPr>
            <w:tcW w:w="3005" w:type="dxa"/>
            <w:shd w:val="clear" w:color="auto" w:fill="D9E1F3"/>
          </w:tcPr>
          <w:p w14:paraId="4FE9E4BF" w14:textId="77777777" w:rsidR="006411DF" w:rsidRDefault="00601ED9">
            <w:pPr>
              <w:pStyle w:val="TableParagraph"/>
              <w:ind w:right="136"/>
            </w:pPr>
            <w:r>
              <w:t>2. You can decide to stop the policy or practice at some point</w:t>
            </w:r>
            <w:r>
              <w:rPr>
                <w:spacing w:val="-9"/>
              </w:rPr>
              <w:t xml:space="preserve"> </w:t>
            </w:r>
            <w:r>
              <w:t>because</w:t>
            </w:r>
            <w:r>
              <w:rPr>
                <w:spacing w:val="-9"/>
              </w:rPr>
              <w:t xml:space="preserve"> </w:t>
            </w:r>
            <w:r>
              <w:t>the</w:t>
            </w:r>
            <w:r>
              <w:rPr>
                <w:spacing w:val="-9"/>
              </w:rPr>
              <w:t xml:space="preserve"> </w:t>
            </w:r>
            <w:r>
              <w:t>data</w:t>
            </w:r>
            <w:r>
              <w:rPr>
                <w:spacing w:val="-11"/>
              </w:rPr>
              <w:t xml:space="preserve"> </w:t>
            </w:r>
            <w:r>
              <w:t>shows bias towards one or more</w:t>
            </w:r>
          </w:p>
          <w:p w14:paraId="5AF94CA0" w14:textId="77777777" w:rsidR="006411DF" w:rsidRDefault="00601ED9">
            <w:pPr>
              <w:pStyle w:val="TableParagraph"/>
              <w:spacing w:line="250" w:lineRule="exact"/>
            </w:pPr>
            <w:r>
              <w:rPr>
                <w:spacing w:val="-2"/>
              </w:rPr>
              <w:t>groups</w:t>
            </w:r>
          </w:p>
        </w:tc>
        <w:tc>
          <w:tcPr>
            <w:tcW w:w="1384" w:type="dxa"/>
          </w:tcPr>
          <w:p w14:paraId="28FD7CC7" w14:textId="77777777" w:rsidR="006411DF" w:rsidRDefault="00601ED9">
            <w:pPr>
              <w:pStyle w:val="TableParagraph"/>
              <w:spacing w:line="268" w:lineRule="exact"/>
              <w:ind w:left="108"/>
            </w:pPr>
            <w:r>
              <w:rPr>
                <w:spacing w:val="-10"/>
              </w:rPr>
              <w:t>y</w:t>
            </w:r>
          </w:p>
        </w:tc>
        <w:tc>
          <w:tcPr>
            <w:tcW w:w="4627" w:type="dxa"/>
          </w:tcPr>
          <w:p w14:paraId="1FA8B24A" w14:textId="77777777" w:rsidR="006411DF" w:rsidRDefault="00601ED9">
            <w:pPr>
              <w:pStyle w:val="TableParagraph"/>
              <w:ind w:left="108" w:right="3"/>
            </w:pPr>
            <w:r>
              <w:t xml:space="preserve">Constant monitoring at school level </w:t>
            </w:r>
            <w:r w:rsidR="00D2687C">
              <w:t xml:space="preserve">to </w:t>
            </w:r>
            <w:r>
              <w:t xml:space="preserve">ensure that </w:t>
            </w:r>
            <w:r w:rsidR="00D2687C">
              <w:t xml:space="preserve">the </w:t>
            </w:r>
            <w:r>
              <w:t>process</w:t>
            </w:r>
            <w:r>
              <w:rPr>
                <w:spacing w:val="-6"/>
              </w:rPr>
              <w:t xml:space="preserve"> </w:t>
            </w:r>
            <w:r>
              <w:t>can</w:t>
            </w:r>
            <w:r>
              <w:rPr>
                <w:spacing w:val="-6"/>
              </w:rPr>
              <w:t xml:space="preserve"> </w:t>
            </w:r>
            <w:r>
              <w:t>be</w:t>
            </w:r>
            <w:r>
              <w:rPr>
                <w:spacing w:val="-7"/>
              </w:rPr>
              <w:t xml:space="preserve"> </w:t>
            </w:r>
            <w:r>
              <w:t>changed</w:t>
            </w:r>
            <w:r>
              <w:rPr>
                <w:spacing w:val="-8"/>
              </w:rPr>
              <w:t xml:space="preserve"> </w:t>
            </w:r>
            <w:r>
              <w:t>or</w:t>
            </w:r>
            <w:r>
              <w:rPr>
                <w:spacing w:val="-7"/>
              </w:rPr>
              <w:t xml:space="preserve"> </w:t>
            </w:r>
            <w:r>
              <w:t>stopped</w:t>
            </w:r>
            <w:r>
              <w:rPr>
                <w:spacing w:val="-5"/>
              </w:rPr>
              <w:t xml:space="preserve"> </w:t>
            </w:r>
            <w:r>
              <w:t xml:space="preserve">immediately. Due diligence will enable this to be done </w:t>
            </w:r>
            <w:r>
              <w:rPr>
                <w:spacing w:val="-2"/>
              </w:rPr>
              <w:t>effectively</w:t>
            </w:r>
          </w:p>
        </w:tc>
      </w:tr>
      <w:tr w:rsidR="006411DF" w14:paraId="1A401785" w14:textId="77777777">
        <w:trPr>
          <w:trHeight w:val="805"/>
        </w:trPr>
        <w:tc>
          <w:tcPr>
            <w:tcW w:w="3005" w:type="dxa"/>
            <w:shd w:val="clear" w:color="auto" w:fill="D9E1F3"/>
          </w:tcPr>
          <w:p w14:paraId="3327F619" w14:textId="77777777" w:rsidR="006411DF" w:rsidRDefault="00601ED9">
            <w:pPr>
              <w:pStyle w:val="TableParagraph"/>
            </w:pPr>
            <w:r>
              <w:t>3.</w:t>
            </w:r>
            <w:r>
              <w:rPr>
                <w:spacing w:val="-4"/>
              </w:rPr>
              <w:t xml:space="preserve"> </w:t>
            </w:r>
            <w:r>
              <w:t>You</w:t>
            </w:r>
            <w:r>
              <w:rPr>
                <w:spacing w:val="-5"/>
              </w:rPr>
              <w:t xml:space="preserve"> </w:t>
            </w:r>
            <w:r>
              <w:t>can</w:t>
            </w:r>
            <w:r>
              <w:rPr>
                <w:spacing w:val="-5"/>
              </w:rPr>
              <w:t xml:space="preserve"> </w:t>
            </w:r>
            <w:r>
              <w:t>adapt</w:t>
            </w:r>
            <w:r>
              <w:rPr>
                <w:spacing w:val="-6"/>
              </w:rPr>
              <w:t xml:space="preserve"> </w:t>
            </w:r>
            <w:r>
              <w:t>or</w:t>
            </w:r>
            <w:r>
              <w:rPr>
                <w:spacing w:val="-7"/>
              </w:rPr>
              <w:t xml:space="preserve"> </w:t>
            </w:r>
            <w:r>
              <w:t>change</w:t>
            </w:r>
            <w:r>
              <w:rPr>
                <w:spacing w:val="-6"/>
              </w:rPr>
              <w:t xml:space="preserve"> </w:t>
            </w:r>
            <w:r>
              <w:t>the policy</w:t>
            </w:r>
            <w:r>
              <w:rPr>
                <w:spacing w:val="-2"/>
              </w:rPr>
              <w:t xml:space="preserve"> </w:t>
            </w:r>
            <w:r>
              <w:t>in</w:t>
            </w:r>
            <w:r>
              <w:rPr>
                <w:spacing w:val="-5"/>
              </w:rPr>
              <w:t xml:space="preserve"> </w:t>
            </w:r>
            <w:r>
              <w:t>a</w:t>
            </w:r>
            <w:r>
              <w:rPr>
                <w:spacing w:val="-2"/>
              </w:rPr>
              <w:t xml:space="preserve"> </w:t>
            </w:r>
            <w:r>
              <w:t>way</w:t>
            </w:r>
            <w:r>
              <w:rPr>
                <w:spacing w:val="-3"/>
              </w:rPr>
              <w:t xml:space="preserve"> </w:t>
            </w:r>
            <w:r>
              <w:t>which</w:t>
            </w:r>
            <w:r>
              <w:rPr>
                <w:spacing w:val="-4"/>
              </w:rPr>
              <w:t xml:space="preserve"> </w:t>
            </w:r>
            <w:r>
              <w:t>you</w:t>
            </w:r>
            <w:r>
              <w:rPr>
                <w:spacing w:val="-2"/>
              </w:rPr>
              <w:t xml:space="preserve"> think</w:t>
            </w:r>
          </w:p>
          <w:p w14:paraId="1F18F473" w14:textId="77777777" w:rsidR="006411DF" w:rsidRDefault="00601ED9">
            <w:pPr>
              <w:pStyle w:val="TableParagraph"/>
              <w:spacing w:line="252" w:lineRule="exact"/>
            </w:pPr>
            <w:r>
              <w:t>will</w:t>
            </w:r>
            <w:r>
              <w:rPr>
                <w:spacing w:val="-5"/>
              </w:rPr>
              <w:t xml:space="preserve"> </w:t>
            </w:r>
            <w:r>
              <w:t>eliminate</w:t>
            </w:r>
            <w:r>
              <w:rPr>
                <w:spacing w:val="-4"/>
              </w:rPr>
              <w:t xml:space="preserve"> </w:t>
            </w:r>
            <w:r>
              <w:t>the</w:t>
            </w:r>
            <w:r>
              <w:rPr>
                <w:spacing w:val="-2"/>
              </w:rPr>
              <w:t xml:space="preserve"> </w:t>
            </w:r>
            <w:r>
              <w:rPr>
                <w:spacing w:val="-4"/>
              </w:rPr>
              <w:t>bias</w:t>
            </w:r>
          </w:p>
        </w:tc>
        <w:tc>
          <w:tcPr>
            <w:tcW w:w="1384" w:type="dxa"/>
          </w:tcPr>
          <w:p w14:paraId="1B66B1AD" w14:textId="77777777" w:rsidR="006411DF" w:rsidRDefault="00601ED9">
            <w:pPr>
              <w:pStyle w:val="TableParagraph"/>
              <w:spacing w:line="265" w:lineRule="exact"/>
              <w:ind w:left="108"/>
            </w:pPr>
            <w:r>
              <w:rPr>
                <w:spacing w:val="-10"/>
              </w:rPr>
              <w:t>y</w:t>
            </w:r>
          </w:p>
        </w:tc>
        <w:tc>
          <w:tcPr>
            <w:tcW w:w="4627" w:type="dxa"/>
          </w:tcPr>
          <w:p w14:paraId="4DBB01C7" w14:textId="77777777" w:rsidR="006411DF" w:rsidRDefault="00601ED9">
            <w:pPr>
              <w:pStyle w:val="TableParagraph"/>
              <w:ind w:left="108"/>
            </w:pPr>
            <w:r>
              <w:t>Due</w:t>
            </w:r>
            <w:r>
              <w:rPr>
                <w:spacing w:val="-5"/>
              </w:rPr>
              <w:t xml:space="preserve"> </w:t>
            </w:r>
            <w:r>
              <w:t>diligence</w:t>
            </w:r>
            <w:r>
              <w:rPr>
                <w:spacing w:val="-5"/>
              </w:rPr>
              <w:t xml:space="preserve"> </w:t>
            </w:r>
            <w:r>
              <w:t>will</w:t>
            </w:r>
            <w:r>
              <w:rPr>
                <w:spacing w:val="-8"/>
              </w:rPr>
              <w:t xml:space="preserve"> </w:t>
            </w:r>
            <w:r>
              <w:t>ensure</w:t>
            </w:r>
            <w:r>
              <w:rPr>
                <w:spacing w:val="-4"/>
              </w:rPr>
              <w:t xml:space="preserve"> </w:t>
            </w:r>
            <w:r>
              <w:t>regular</w:t>
            </w:r>
            <w:r>
              <w:rPr>
                <w:spacing w:val="-5"/>
              </w:rPr>
              <w:t xml:space="preserve"> </w:t>
            </w:r>
            <w:r>
              <w:t>reviews</w:t>
            </w:r>
            <w:r>
              <w:rPr>
                <w:spacing w:val="-8"/>
              </w:rPr>
              <w:t xml:space="preserve"> </w:t>
            </w:r>
            <w:r>
              <w:t>and updates to staff and stakeholders.</w:t>
            </w:r>
          </w:p>
        </w:tc>
      </w:tr>
      <w:tr w:rsidR="006411DF" w14:paraId="55278F97" w14:textId="77777777">
        <w:trPr>
          <w:trHeight w:val="4029"/>
        </w:trPr>
        <w:tc>
          <w:tcPr>
            <w:tcW w:w="3005" w:type="dxa"/>
            <w:shd w:val="clear" w:color="auto" w:fill="D9E1F3"/>
          </w:tcPr>
          <w:p w14:paraId="27D31632" w14:textId="77777777" w:rsidR="006411DF" w:rsidRDefault="00601ED9">
            <w:pPr>
              <w:pStyle w:val="TableParagraph"/>
              <w:ind w:right="114"/>
            </w:pPr>
            <w:r>
              <w:t>4. Barriers and impact identified, however having considered all available</w:t>
            </w:r>
            <w:r>
              <w:rPr>
                <w:spacing w:val="40"/>
              </w:rPr>
              <w:t xml:space="preserve"> </w:t>
            </w:r>
            <w:r>
              <w:t>options</w:t>
            </w:r>
            <w:r>
              <w:rPr>
                <w:spacing w:val="-11"/>
              </w:rPr>
              <w:t xml:space="preserve"> </w:t>
            </w:r>
            <w:r>
              <w:t>carefully,</w:t>
            </w:r>
            <w:r>
              <w:rPr>
                <w:spacing w:val="-8"/>
              </w:rPr>
              <w:t xml:space="preserve"> </w:t>
            </w:r>
            <w:r>
              <w:t>there</w:t>
            </w:r>
            <w:r>
              <w:rPr>
                <w:spacing w:val="-7"/>
              </w:rPr>
              <w:t xml:space="preserve"> </w:t>
            </w:r>
            <w:r>
              <w:t>appear to be no other proportionate ways</w:t>
            </w:r>
            <w:r>
              <w:rPr>
                <w:spacing w:val="-1"/>
              </w:rPr>
              <w:t xml:space="preserve"> </w:t>
            </w:r>
            <w:r>
              <w:t>to achieve</w:t>
            </w:r>
            <w:r>
              <w:rPr>
                <w:spacing w:val="-1"/>
              </w:rPr>
              <w:t xml:space="preserve"> </w:t>
            </w:r>
            <w:r>
              <w:t>the aim of</w:t>
            </w:r>
            <w:r>
              <w:rPr>
                <w:spacing w:val="-1"/>
              </w:rPr>
              <w:t xml:space="preserve"> </w:t>
            </w:r>
            <w:r>
              <w:t xml:space="preserve">the policy or practice (e.g. in extreme cases or where positive action is taken). </w:t>
            </w:r>
            <w:r w:rsidR="00D2687C">
              <w:t>Therefore,</w:t>
            </w:r>
            <w:r>
              <w:t xml:space="preserve"> you are going to proceed with caution with this policy</w:t>
            </w:r>
            <w:r>
              <w:rPr>
                <w:spacing w:val="-7"/>
              </w:rPr>
              <w:t xml:space="preserve"> </w:t>
            </w:r>
            <w:r>
              <w:t>or</w:t>
            </w:r>
            <w:r>
              <w:rPr>
                <w:spacing w:val="-6"/>
              </w:rPr>
              <w:t xml:space="preserve"> </w:t>
            </w:r>
            <w:r>
              <w:t>practice</w:t>
            </w:r>
            <w:r>
              <w:rPr>
                <w:spacing w:val="-7"/>
              </w:rPr>
              <w:t xml:space="preserve"> </w:t>
            </w:r>
            <w:r>
              <w:t>knowing</w:t>
            </w:r>
            <w:r>
              <w:rPr>
                <w:spacing w:val="-9"/>
              </w:rPr>
              <w:t xml:space="preserve"> </w:t>
            </w:r>
            <w:r>
              <w:t>that it</w:t>
            </w:r>
            <w:r>
              <w:rPr>
                <w:spacing w:val="-3"/>
              </w:rPr>
              <w:t xml:space="preserve"> </w:t>
            </w:r>
            <w:r>
              <w:t>may</w:t>
            </w:r>
            <w:r>
              <w:rPr>
                <w:spacing w:val="-3"/>
              </w:rPr>
              <w:t xml:space="preserve"> </w:t>
            </w:r>
            <w:r>
              <w:t>favour</w:t>
            </w:r>
            <w:r>
              <w:rPr>
                <w:spacing w:val="-3"/>
              </w:rPr>
              <w:t xml:space="preserve"> </w:t>
            </w:r>
            <w:r>
              <w:t>some</w:t>
            </w:r>
            <w:r>
              <w:rPr>
                <w:spacing w:val="-3"/>
              </w:rPr>
              <w:t xml:space="preserve"> </w:t>
            </w:r>
            <w:r>
              <w:t>people</w:t>
            </w:r>
            <w:r>
              <w:rPr>
                <w:spacing w:val="-4"/>
              </w:rPr>
              <w:t xml:space="preserve"> less</w:t>
            </w:r>
          </w:p>
          <w:p w14:paraId="68073D93" w14:textId="77777777" w:rsidR="006411DF" w:rsidRDefault="00601ED9">
            <w:pPr>
              <w:pStyle w:val="TableParagraph"/>
              <w:spacing w:line="270" w:lineRule="atLeast"/>
            </w:pPr>
            <w:r>
              <w:t>than others, providing justification</w:t>
            </w:r>
            <w:r>
              <w:rPr>
                <w:spacing w:val="-13"/>
              </w:rPr>
              <w:t xml:space="preserve"> </w:t>
            </w:r>
            <w:r>
              <w:t>for</w:t>
            </w:r>
            <w:r>
              <w:rPr>
                <w:spacing w:val="-12"/>
              </w:rPr>
              <w:t xml:space="preserve"> </w:t>
            </w:r>
            <w:r>
              <w:t>this</w:t>
            </w:r>
            <w:r>
              <w:rPr>
                <w:spacing w:val="-12"/>
              </w:rPr>
              <w:t xml:space="preserve"> </w:t>
            </w:r>
            <w:r>
              <w:t>decision.</w:t>
            </w:r>
          </w:p>
        </w:tc>
        <w:tc>
          <w:tcPr>
            <w:tcW w:w="1384" w:type="dxa"/>
          </w:tcPr>
          <w:p w14:paraId="78D22031" w14:textId="77777777" w:rsidR="006411DF" w:rsidRDefault="00601ED9">
            <w:pPr>
              <w:pStyle w:val="TableParagraph"/>
              <w:spacing w:line="265" w:lineRule="exact"/>
              <w:ind w:left="108"/>
            </w:pPr>
            <w:r>
              <w:rPr>
                <w:spacing w:val="-10"/>
              </w:rPr>
              <w:t>y</w:t>
            </w:r>
          </w:p>
        </w:tc>
        <w:tc>
          <w:tcPr>
            <w:tcW w:w="4627" w:type="dxa"/>
          </w:tcPr>
          <w:p w14:paraId="3029F84E" w14:textId="77777777" w:rsidR="006411DF" w:rsidRDefault="00601ED9">
            <w:pPr>
              <w:pStyle w:val="TableParagraph"/>
              <w:ind w:left="108" w:right="174"/>
            </w:pPr>
            <w:r>
              <w:t>Due</w:t>
            </w:r>
            <w:r>
              <w:rPr>
                <w:spacing w:val="-7"/>
              </w:rPr>
              <w:t xml:space="preserve"> </w:t>
            </w:r>
            <w:r>
              <w:t>diligence</w:t>
            </w:r>
            <w:r>
              <w:rPr>
                <w:spacing w:val="-7"/>
              </w:rPr>
              <w:t xml:space="preserve"> </w:t>
            </w:r>
            <w:r>
              <w:t>and</w:t>
            </w:r>
            <w:r>
              <w:rPr>
                <w:spacing w:val="-7"/>
              </w:rPr>
              <w:t xml:space="preserve"> </w:t>
            </w:r>
            <w:r>
              <w:t>regular</w:t>
            </w:r>
            <w:r>
              <w:rPr>
                <w:spacing w:val="-9"/>
              </w:rPr>
              <w:t xml:space="preserve"> </w:t>
            </w:r>
            <w:r>
              <w:t>communication</w:t>
            </w:r>
            <w:r>
              <w:rPr>
                <w:spacing w:val="-9"/>
              </w:rPr>
              <w:t xml:space="preserve"> </w:t>
            </w:r>
            <w:r>
              <w:t>with staff and stakeholders will ensure that the process is undertaken in a measured way to reduce any incidence of inequality.</w:t>
            </w:r>
          </w:p>
        </w:tc>
      </w:tr>
    </w:tbl>
    <w:p w14:paraId="69BC8A17" w14:textId="77777777" w:rsidR="006411DF" w:rsidRDefault="006411DF">
      <w:pPr>
        <w:pStyle w:val="BodyText"/>
        <w:spacing w:before="207" w:after="1"/>
        <w:ind w:left="0"/>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6411DF" w14:paraId="52AB5F5E" w14:textId="77777777">
        <w:trPr>
          <w:trHeight w:val="806"/>
        </w:trPr>
        <w:tc>
          <w:tcPr>
            <w:tcW w:w="4508" w:type="dxa"/>
            <w:shd w:val="clear" w:color="auto" w:fill="D9E1F3"/>
          </w:tcPr>
          <w:p w14:paraId="010A8653" w14:textId="77777777" w:rsidR="006411DF" w:rsidRDefault="00601ED9">
            <w:pPr>
              <w:pStyle w:val="TableParagraph"/>
            </w:pPr>
            <w:r>
              <w:t>Will</w:t>
            </w:r>
            <w:r>
              <w:rPr>
                <w:spacing w:val="-6"/>
              </w:rPr>
              <w:t xml:space="preserve"> </w:t>
            </w:r>
            <w:r>
              <w:t>this</w:t>
            </w:r>
            <w:r>
              <w:rPr>
                <w:spacing w:val="-5"/>
              </w:rPr>
              <w:t xml:space="preserve"> </w:t>
            </w:r>
            <w:r>
              <w:t>EIA</w:t>
            </w:r>
            <w:r>
              <w:rPr>
                <w:spacing w:val="-5"/>
              </w:rPr>
              <w:t xml:space="preserve"> </w:t>
            </w:r>
            <w:r>
              <w:t>be</w:t>
            </w:r>
            <w:r>
              <w:rPr>
                <w:spacing w:val="-5"/>
              </w:rPr>
              <w:t xml:space="preserve"> </w:t>
            </w:r>
            <w:r>
              <w:t>published?</w:t>
            </w:r>
            <w:r>
              <w:rPr>
                <w:spacing w:val="-6"/>
              </w:rPr>
              <w:t xml:space="preserve"> </w:t>
            </w:r>
            <w:r>
              <w:t>Yes</w:t>
            </w:r>
            <w:r>
              <w:rPr>
                <w:spacing w:val="-6"/>
              </w:rPr>
              <w:t xml:space="preserve"> </w:t>
            </w:r>
            <w:r>
              <w:t>/</w:t>
            </w:r>
            <w:r>
              <w:rPr>
                <w:spacing w:val="-4"/>
              </w:rPr>
              <w:t xml:space="preserve"> </w:t>
            </w:r>
            <w:r>
              <w:t>Not</w:t>
            </w:r>
            <w:r>
              <w:rPr>
                <w:spacing w:val="-5"/>
              </w:rPr>
              <w:t xml:space="preserve"> </w:t>
            </w:r>
            <w:r>
              <w:t>required (EIAs should be published alongside relevant</w:t>
            </w:r>
          </w:p>
          <w:p w14:paraId="0BCFDC32" w14:textId="77777777" w:rsidR="006411DF" w:rsidRDefault="00601ED9">
            <w:pPr>
              <w:pStyle w:val="TableParagraph"/>
              <w:spacing w:line="252" w:lineRule="exact"/>
            </w:pPr>
            <w:r>
              <w:t>funding</w:t>
            </w:r>
            <w:r>
              <w:rPr>
                <w:spacing w:val="-5"/>
              </w:rPr>
              <w:t xml:space="preserve"> </w:t>
            </w:r>
            <w:r>
              <w:t>activities</w:t>
            </w:r>
            <w:r>
              <w:rPr>
                <w:spacing w:val="-5"/>
              </w:rPr>
              <w:t xml:space="preserve"> </w:t>
            </w:r>
            <w:r>
              <w:t>e.g.</w:t>
            </w:r>
            <w:r>
              <w:rPr>
                <w:spacing w:val="-3"/>
              </w:rPr>
              <w:t xml:space="preserve"> </w:t>
            </w:r>
            <w:r>
              <w:t>calls</w:t>
            </w:r>
            <w:r>
              <w:rPr>
                <w:spacing w:val="-7"/>
              </w:rPr>
              <w:t xml:space="preserve"> </w:t>
            </w:r>
            <w:r>
              <w:t>and</w:t>
            </w:r>
            <w:r>
              <w:rPr>
                <w:spacing w:val="-4"/>
              </w:rPr>
              <w:t xml:space="preserve"> </w:t>
            </w:r>
            <w:r>
              <w:rPr>
                <w:spacing w:val="-2"/>
              </w:rPr>
              <w:t>events)</w:t>
            </w:r>
          </w:p>
        </w:tc>
        <w:tc>
          <w:tcPr>
            <w:tcW w:w="4511" w:type="dxa"/>
          </w:tcPr>
          <w:p w14:paraId="403F2CED" w14:textId="77777777" w:rsidR="006411DF" w:rsidRDefault="00601ED9">
            <w:pPr>
              <w:pStyle w:val="TableParagraph"/>
              <w:spacing w:line="265" w:lineRule="exact"/>
            </w:pPr>
            <w:r>
              <w:t>Yes</w:t>
            </w:r>
            <w:r w:rsidR="00D2687C">
              <w:t>,</w:t>
            </w:r>
            <w:r>
              <w:rPr>
                <w:spacing w:val="-6"/>
              </w:rPr>
              <w:t xml:space="preserve"> </w:t>
            </w:r>
            <w:r>
              <w:t>within</w:t>
            </w:r>
            <w:r>
              <w:rPr>
                <w:spacing w:val="-5"/>
              </w:rPr>
              <w:t xml:space="preserve"> </w:t>
            </w:r>
            <w:r>
              <w:t>the</w:t>
            </w:r>
            <w:r>
              <w:rPr>
                <w:spacing w:val="-6"/>
              </w:rPr>
              <w:t xml:space="preserve"> </w:t>
            </w:r>
            <w:r>
              <w:t>school</w:t>
            </w:r>
            <w:r>
              <w:rPr>
                <w:spacing w:val="-5"/>
              </w:rPr>
              <w:t xml:space="preserve"> </w:t>
            </w:r>
            <w:r>
              <w:t>website</w:t>
            </w:r>
            <w:r>
              <w:rPr>
                <w:spacing w:val="-4"/>
              </w:rPr>
              <w:t xml:space="preserve"> </w:t>
            </w:r>
            <w:r>
              <w:t>conversion</w:t>
            </w:r>
            <w:r>
              <w:rPr>
                <w:spacing w:val="-7"/>
              </w:rPr>
              <w:t xml:space="preserve"> </w:t>
            </w:r>
            <w:r>
              <w:rPr>
                <w:spacing w:val="-4"/>
              </w:rPr>
              <w:t>page.</w:t>
            </w:r>
          </w:p>
        </w:tc>
      </w:tr>
      <w:tr w:rsidR="006411DF" w14:paraId="2A92FF0B" w14:textId="77777777">
        <w:trPr>
          <w:trHeight w:val="268"/>
        </w:trPr>
        <w:tc>
          <w:tcPr>
            <w:tcW w:w="4508" w:type="dxa"/>
            <w:shd w:val="clear" w:color="auto" w:fill="D9E1F3"/>
          </w:tcPr>
          <w:p w14:paraId="13768473" w14:textId="77777777" w:rsidR="006411DF" w:rsidRDefault="00601ED9">
            <w:pPr>
              <w:pStyle w:val="TableParagraph"/>
              <w:spacing w:line="249" w:lineRule="exact"/>
            </w:pPr>
            <w:r>
              <w:t>Date</w:t>
            </w:r>
            <w:r>
              <w:rPr>
                <w:spacing w:val="-2"/>
              </w:rPr>
              <w:t xml:space="preserve"> Completed:</w:t>
            </w:r>
          </w:p>
        </w:tc>
        <w:tc>
          <w:tcPr>
            <w:tcW w:w="4511" w:type="dxa"/>
          </w:tcPr>
          <w:p w14:paraId="44C3E773" w14:textId="13CEB8BC" w:rsidR="006411DF" w:rsidRDefault="00BA791F">
            <w:pPr>
              <w:pStyle w:val="TableParagraph"/>
              <w:spacing w:line="249" w:lineRule="exact"/>
            </w:pPr>
            <w:r>
              <w:rPr>
                <w:spacing w:val="-2"/>
              </w:rPr>
              <w:t>20.11.2025</w:t>
            </w:r>
          </w:p>
        </w:tc>
      </w:tr>
      <w:tr w:rsidR="00601ED9" w14:paraId="287F1A6E" w14:textId="77777777">
        <w:trPr>
          <w:trHeight w:val="268"/>
        </w:trPr>
        <w:tc>
          <w:tcPr>
            <w:tcW w:w="4508" w:type="dxa"/>
            <w:shd w:val="clear" w:color="auto" w:fill="D9E1F3"/>
          </w:tcPr>
          <w:p w14:paraId="644F21C9" w14:textId="77777777" w:rsidR="00601ED9" w:rsidRDefault="00601ED9">
            <w:pPr>
              <w:pStyle w:val="TableParagraph"/>
              <w:spacing w:line="249" w:lineRule="exact"/>
            </w:pPr>
            <w:r>
              <w:t>Completed by:</w:t>
            </w:r>
          </w:p>
        </w:tc>
        <w:tc>
          <w:tcPr>
            <w:tcW w:w="4511" w:type="dxa"/>
          </w:tcPr>
          <w:p w14:paraId="4ACFFF39" w14:textId="57A71E9F" w:rsidR="00601ED9" w:rsidRDefault="00BA791F">
            <w:pPr>
              <w:pStyle w:val="TableParagraph"/>
              <w:spacing w:line="249" w:lineRule="exact"/>
              <w:rPr>
                <w:spacing w:val="-2"/>
              </w:rPr>
            </w:pPr>
            <w:r>
              <w:rPr>
                <w:spacing w:val="-2"/>
              </w:rPr>
              <w:t>Melanie Backhouse</w:t>
            </w:r>
          </w:p>
        </w:tc>
      </w:tr>
      <w:tr w:rsidR="006411DF" w14:paraId="29E6CCFC" w14:textId="77777777">
        <w:trPr>
          <w:trHeight w:val="806"/>
        </w:trPr>
        <w:tc>
          <w:tcPr>
            <w:tcW w:w="4508" w:type="dxa"/>
            <w:shd w:val="clear" w:color="auto" w:fill="D9E1F3"/>
          </w:tcPr>
          <w:p w14:paraId="2F25B6F1" w14:textId="77777777" w:rsidR="006411DF" w:rsidRDefault="00601ED9">
            <w:pPr>
              <w:pStyle w:val="TableParagraph"/>
              <w:spacing w:line="265" w:lineRule="exact"/>
            </w:pPr>
            <w:r>
              <w:t>Review</w:t>
            </w:r>
            <w:r>
              <w:rPr>
                <w:spacing w:val="-5"/>
              </w:rPr>
              <w:t xml:space="preserve"> </w:t>
            </w:r>
            <w:r>
              <w:t>Date</w:t>
            </w:r>
            <w:r>
              <w:rPr>
                <w:spacing w:val="-2"/>
              </w:rPr>
              <w:t xml:space="preserve"> </w:t>
            </w:r>
            <w:r>
              <w:t>(if</w:t>
            </w:r>
            <w:r>
              <w:rPr>
                <w:spacing w:val="-2"/>
              </w:rPr>
              <w:t xml:space="preserve"> applicable)</w:t>
            </w:r>
          </w:p>
        </w:tc>
        <w:tc>
          <w:tcPr>
            <w:tcW w:w="4511" w:type="dxa"/>
          </w:tcPr>
          <w:p w14:paraId="54E8123E" w14:textId="77777777" w:rsidR="006411DF" w:rsidRDefault="00601ED9">
            <w:pPr>
              <w:pStyle w:val="TableParagraph"/>
              <w:ind w:right="170"/>
            </w:pPr>
            <w:r>
              <w:t>To</w:t>
            </w:r>
            <w:r>
              <w:rPr>
                <w:spacing w:val="-4"/>
              </w:rPr>
              <w:t xml:space="preserve"> </w:t>
            </w:r>
            <w:r>
              <w:t>be</w:t>
            </w:r>
            <w:r>
              <w:rPr>
                <w:spacing w:val="-7"/>
              </w:rPr>
              <w:t xml:space="preserve"> </w:t>
            </w:r>
            <w:r>
              <w:t>reviewed</w:t>
            </w:r>
            <w:r>
              <w:rPr>
                <w:spacing w:val="-6"/>
              </w:rPr>
              <w:t xml:space="preserve"> </w:t>
            </w:r>
            <w:r>
              <w:t>and</w:t>
            </w:r>
            <w:r>
              <w:rPr>
                <w:spacing w:val="-7"/>
              </w:rPr>
              <w:t xml:space="preserve"> </w:t>
            </w:r>
            <w:r>
              <w:t>updated</w:t>
            </w:r>
            <w:r>
              <w:rPr>
                <w:spacing w:val="-6"/>
              </w:rPr>
              <w:t xml:space="preserve"> </w:t>
            </w:r>
            <w:r>
              <w:t>in</w:t>
            </w:r>
            <w:r>
              <w:rPr>
                <w:spacing w:val="-5"/>
              </w:rPr>
              <w:t xml:space="preserve"> </w:t>
            </w:r>
            <w:r>
              <w:t>line</w:t>
            </w:r>
            <w:r>
              <w:rPr>
                <w:spacing w:val="-5"/>
              </w:rPr>
              <w:t xml:space="preserve"> </w:t>
            </w:r>
            <w:r>
              <w:t>with process</w:t>
            </w:r>
            <w:r>
              <w:rPr>
                <w:spacing w:val="-6"/>
              </w:rPr>
              <w:t xml:space="preserve"> </w:t>
            </w:r>
            <w:r>
              <w:t>of</w:t>
            </w:r>
            <w:r>
              <w:rPr>
                <w:spacing w:val="-6"/>
              </w:rPr>
              <w:t xml:space="preserve"> </w:t>
            </w:r>
            <w:r>
              <w:t>due</w:t>
            </w:r>
            <w:r>
              <w:rPr>
                <w:spacing w:val="-2"/>
              </w:rPr>
              <w:t xml:space="preserve"> </w:t>
            </w:r>
            <w:r>
              <w:t>diligence</w:t>
            </w:r>
            <w:r>
              <w:rPr>
                <w:spacing w:val="-5"/>
              </w:rPr>
              <w:t xml:space="preserve"> </w:t>
            </w:r>
            <w:r>
              <w:t>and</w:t>
            </w:r>
            <w:r>
              <w:rPr>
                <w:spacing w:val="-3"/>
              </w:rPr>
              <w:t xml:space="preserve"> </w:t>
            </w:r>
            <w:r>
              <w:rPr>
                <w:spacing w:val="-2"/>
              </w:rPr>
              <w:t>conversion</w:t>
            </w:r>
          </w:p>
          <w:p w14:paraId="6610B46E" w14:textId="77777777" w:rsidR="006411DF" w:rsidRDefault="00601ED9">
            <w:pPr>
              <w:pStyle w:val="TableParagraph"/>
              <w:spacing w:line="252" w:lineRule="exact"/>
            </w:pPr>
            <w:r>
              <w:rPr>
                <w:spacing w:val="-2"/>
              </w:rPr>
              <w:t>timelines.</w:t>
            </w:r>
            <w:bookmarkStart w:id="0" w:name="_GoBack"/>
            <w:bookmarkEnd w:id="0"/>
          </w:p>
        </w:tc>
      </w:tr>
    </w:tbl>
    <w:p w14:paraId="16529E0A" w14:textId="77777777" w:rsidR="00B8326E" w:rsidRDefault="00B8326E"/>
    <w:sectPr w:rsidR="00B8326E">
      <w:pgSz w:w="11910" w:h="16840"/>
      <w:pgMar w:top="184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DF"/>
    <w:rsid w:val="005457B9"/>
    <w:rsid w:val="00601ED9"/>
    <w:rsid w:val="006411DF"/>
    <w:rsid w:val="00B8326E"/>
    <w:rsid w:val="00BA791F"/>
    <w:rsid w:val="00BD45B9"/>
    <w:rsid w:val="00D0155A"/>
    <w:rsid w:val="00D2687C"/>
    <w:rsid w:val="00F56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16D8"/>
  <w15:docId w15:val="{9D7C3042-7211-43AA-A677-30E89F5B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Title">
    <w:name w:val="Title"/>
    <w:basedOn w:val="Normal"/>
    <w:uiPriority w:val="10"/>
    <w:qFormat/>
    <w:pPr>
      <w:spacing w:before="80"/>
      <w:ind w:left="100" w:right="5157"/>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f5d959911baea135e68a9b36d52ccf5a">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54e8349c114618b1bacb33664946f42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lcf76f155ced4ddcb4097134ff3c332f xmlns="63aa7eeb-092d-4c8c-be0e-22080277a6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E0DBBF-7D94-4A0E-B8B7-75ABFC909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8D2181-CF2B-4A38-86E1-D888C8776CB2}">
  <ds:schemaRefs>
    <ds:schemaRef ds:uri="e7d52fe7-8f52-42fa-85b1-f14dadf264d4"/>
    <ds:schemaRef ds:uri="http://schemas.openxmlformats.org/package/2006/metadata/core-properties"/>
    <ds:schemaRef ds:uri="http://purl.org/dc/dcmitype/"/>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63aa7eeb-092d-4c8c-be0e-22080277a632"/>
    <ds:schemaRef ds:uri="http://schemas.microsoft.com/office/2006/metadata/properties"/>
  </ds:schemaRefs>
</ds:datastoreItem>
</file>

<file path=customXml/itemProps3.xml><?xml version="1.0" encoding="utf-8"?>
<ds:datastoreItem xmlns:ds="http://schemas.openxmlformats.org/officeDocument/2006/customXml" ds:itemID="{9FA19BBE-6207-4FBB-B294-9F33703310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763</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CSBO</dc:creator>
  <cp:lastModifiedBy>Melanie Backhouse</cp:lastModifiedBy>
  <cp:revision>2</cp:revision>
  <dcterms:created xsi:type="dcterms:W3CDTF">2025-12-01T12:53:00Z</dcterms:created>
  <dcterms:modified xsi:type="dcterms:W3CDTF">2025-12-01T12:53:00Z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2021-06-21T00:00:00Z</vt:filetime>
  </property>
  <property fmtid="{D5CDD505-2E9C-101B-9397-08002B2CF9AE}" pid="3" name="Creator">
    <vt:lpwstr>Microsoft® Word 2016</vt:lpwstr>
  </property>
  <property fmtid="{D5CDD505-2E9C-101B-9397-08002B2CF9AE}" pid="4" name="LastSaved">
    <vt:filetime>2024-10-18T00:00:00Z</vt:filetime>
  </property>
  <property fmtid="{D5CDD505-2E9C-101B-9397-08002B2CF9AE}" pid="5" name="Producer">
    <vt:lpwstr>Microsoft® Word 2016</vt:lpwstr>
  </property>
  <property fmtid="{D5CDD505-2E9C-101B-9397-08002B2CF9AE}" pid="6" name="ContentTypeId">
    <vt:lpwstr>0x010100A715D6E7C463C64FB5BB46F0E812E29F</vt:lpwstr>
  </property>
</Properties>
</file>