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AC9F89" w14:textId="77777777" w:rsidR="0049092D" w:rsidRDefault="00083A62">
      <w:pPr>
        <w:pStyle w:val="Heading1"/>
      </w:pPr>
      <w:r>
        <w:rPr>
          <w:noProof/>
        </w:rPr>
        <w:drawing>
          <wp:anchor distT="0" distB="0" distL="114300" distR="114300" simplePos="0" relativeHeight="251661312" behindDoc="1" locked="0" layoutInCell="1" hidden="0" allowOverlap="1" wp14:anchorId="0BFAA848" wp14:editId="2A169658">
            <wp:simplePos x="0" y="0"/>
            <wp:positionH relativeFrom="column">
              <wp:posOffset>5646420</wp:posOffset>
            </wp:positionH>
            <wp:positionV relativeFrom="paragraph">
              <wp:posOffset>-754380</wp:posOffset>
            </wp:positionV>
            <wp:extent cx="998220" cy="922020"/>
            <wp:effectExtent l="0" t="0" r="0" b="0"/>
            <wp:wrapNone/>
            <wp:docPr id="2" name="image46.png"/>
            <wp:cNvGraphicFramePr/>
            <a:graphic xmlns:a="http://schemas.openxmlformats.org/drawingml/2006/main">
              <a:graphicData uri="http://schemas.openxmlformats.org/drawingml/2006/picture">
                <pic:pic xmlns:pic="http://schemas.openxmlformats.org/drawingml/2006/picture">
                  <pic:nvPicPr>
                    <pic:cNvPr id="0" name="image46.png"/>
                    <pic:cNvPicPr preferRelativeResize="0"/>
                  </pic:nvPicPr>
                  <pic:blipFill>
                    <a:blip r:embed="rId10"/>
                    <a:srcRect/>
                    <a:stretch>
                      <a:fillRect/>
                    </a:stretch>
                  </pic:blipFill>
                  <pic:spPr>
                    <a:xfrm>
                      <a:off x="0" y="0"/>
                      <a:ext cx="998220" cy="922020"/>
                    </a:xfrm>
                    <a:prstGeom prst="rect">
                      <a:avLst/>
                    </a:prstGeom>
                    <a:ln/>
                  </pic:spPr>
                </pic:pic>
              </a:graphicData>
            </a:graphic>
            <wp14:sizeRelV relativeFrom="margin">
              <wp14:pctHeight>0</wp14:pctHeight>
            </wp14:sizeRelV>
          </wp:anchor>
        </w:drawing>
      </w:r>
      <w:r>
        <w:rPr>
          <w:noProof/>
        </w:rPr>
        <w:drawing>
          <wp:anchor distT="0" distB="0" distL="114300" distR="114300" simplePos="0" relativeHeight="251659264" behindDoc="1" locked="0" layoutInCell="1" hidden="0" allowOverlap="1" wp14:anchorId="3F926CAF" wp14:editId="6F6050AF">
            <wp:simplePos x="0" y="0"/>
            <wp:positionH relativeFrom="column">
              <wp:posOffset>-533400</wp:posOffset>
            </wp:positionH>
            <wp:positionV relativeFrom="paragraph">
              <wp:posOffset>-769620</wp:posOffset>
            </wp:positionV>
            <wp:extent cx="998220" cy="922020"/>
            <wp:effectExtent l="0" t="0" r="0" b="0"/>
            <wp:wrapNone/>
            <wp:docPr id="1" name="image46.png"/>
            <wp:cNvGraphicFramePr/>
            <a:graphic xmlns:a="http://schemas.openxmlformats.org/drawingml/2006/main">
              <a:graphicData uri="http://schemas.openxmlformats.org/drawingml/2006/picture">
                <pic:pic xmlns:pic="http://schemas.openxmlformats.org/drawingml/2006/picture">
                  <pic:nvPicPr>
                    <pic:cNvPr id="0" name="image46.png"/>
                    <pic:cNvPicPr preferRelativeResize="0"/>
                  </pic:nvPicPr>
                  <pic:blipFill>
                    <a:blip r:embed="rId10"/>
                    <a:srcRect/>
                    <a:stretch>
                      <a:fillRect/>
                    </a:stretch>
                  </pic:blipFill>
                  <pic:spPr>
                    <a:xfrm>
                      <a:off x="0" y="0"/>
                      <a:ext cx="998220" cy="922020"/>
                    </a:xfrm>
                    <a:prstGeom prst="rect">
                      <a:avLst/>
                    </a:prstGeom>
                    <a:ln/>
                  </pic:spPr>
                </pic:pic>
              </a:graphicData>
            </a:graphic>
            <wp14:sizeRelV relativeFrom="margin">
              <wp14:pctHeight>0</wp14:pctHeight>
            </wp14:sizeRelV>
          </wp:anchor>
        </w:drawing>
      </w:r>
      <w:r w:rsidR="0086466F">
        <w:t>Whittaker Moss Primary School</w:t>
      </w:r>
    </w:p>
    <w:p w14:paraId="5670F088" w14:textId="77777777" w:rsidR="0049092D" w:rsidRDefault="0086466F">
      <w:pPr>
        <w:pStyle w:val="Heading1"/>
      </w:pPr>
      <w:r>
        <w:t>Policy on Mathematics</w:t>
      </w:r>
    </w:p>
    <w:p w14:paraId="45C8803A" w14:textId="77777777" w:rsidR="0049092D" w:rsidRDefault="0086466F">
      <w:pPr>
        <w:pStyle w:val="Heading2"/>
      </w:pPr>
      <w:r>
        <w:t>1</w:t>
      </w:r>
      <w:r>
        <w:tab/>
        <w:t>Aims and objectives</w:t>
      </w:r>
    </w:p>
    <w:p w14:paraId="37EC145A" w14:textId="77777777" w:rsidR="0049092D" w:rsidRDefault="0086466F">
      <w:pPr>
        <w:pBdr>
          <w:top w:val="nil"/>
          <w:left w:val="nil"/>
          <w:bottom w:val="nil"/>
          <w:right w:val="nil"/>
          <w:between w:val="nil"/>
        </w:pBdr>
        <w:spacing w:after="120"/>
        <w:ind w:left="720" w:hanging="720"/>
        <w:rPr>
          <w:color w:val="000000"/>
        </w:rPr>
      </w:pPr>
      <w:r>
        <w:rPr>
          <w:color w:val="000000"/>
        </w:rPr>
        <w:t>1.1</w:t>
      </w:r>
      <w:r>
        <w:rPr>
          <w:color w:val="000000"/>
        </w:rPr>
        <w:tab/>
        <w:t>Mathematics teaches children how to make sense of the world around them through developing their ability to calculate, reason and solve problems. It enables children to understand relationships and patterns in both number and space in their everyday lives. Through their growing knowledge and understanding, children learn to appreciate the contribution made by many cultures to the development and application of mathematics.</w:t>
      </w:r>
    </w:p>
    <w:p w14:paraId="76D58E05" w14:textId="77777777" w:rsidR="0049092D" w:rsidRDefault="0086466F">
      <w:pPr>
        <w:pBdr>
          <w:top w:val="nil"/>
          <w:left w:val="nil"/>
          <w:bottom w:val="nil"/>
          <w:right w:val="nil"/>
          <w:between w:val="nil"/>
        </w:pBdr>
        <w:spacing w:after="120"/>
        <w:ind w:left="720" w:hanging="720"/>
        <w:rPr>
          <w:color w:val="000000"/>
        </w:rPr>
      </w:pPr>
      <w:r>
        <w:rPr>
          <w:color w:val="000000"/>
        </w:rPr>
        <w:t>1.2</w:t>
      </w:r>
      <w:r>
        <w:rPr>
          <w:color w:val="000000"/>
        </w:rPr>
        <w:tab/>
        <w:t>Our objectives in the teaching of mathematics are:</w:t>
      </w:r>
    </w:p>
    <w:p w14:paraId="79B64109" w14:textId="77777777" w:rsidR="0049092D" w:rsidRDefault="0086466F">
      <w:pPr>
        <w:numPr>
          <w:ilvl w:val="0"/>
          <w:numId w:val="1"/>
        </w:numPr>
        <w:pBdr>
          <w:top w:val="nil"/>
          <w:left w:val="nil"/>
          <w:bottom w:val="nil"/>
          <w:right w:val="nil"/>
          <w:between w:val="nil"/>
        </w:pBdr>
        <w:rPr>
          <w:color w:val="000000"/>
        </w:rPr>
      </w:pPr>
      <w:r>
        <w:rPr>
          <w:color w:val="000000"/>
        </w:rPr>
        <w:t>to promote enjoyment of learning through practical activity, exploration and discussion;</w:t>
      </w:r>
    </w:p>
    <w:p w14:paraId="5FE9F3C6" w14:textId="77777777" w:rsidR="0049092D" w:rsidRDefault="0086466F">
      <w:pPr>
        <w:numPr>
          <w:ilvl w:val="0"/>
          <w:numId w:val="1"/>
        </w:numPr>
        <w:pBdr>
          <w:top w:val="nil"/>
          <w:left w:val="nil"/>
          <w:bottom w:val="nil"/>
          <w:right w:val="nil"/>
          <w:between w:val="nil"/>
        </w:pBdr>
        <w:rPr>
          <w:color w:val="000000"/>
        </w:rPr>
      </w:pPr>
      <w:r>
        <w:rPr>
          <w:color w:val="000000"/>
        </w:rPr>
        <w:t>to promote confidence and competence with numbers and the number system;</w:t>
      </w:r>
    </w:p>
    <w:p w14:paraId="2D39D65C" w14:textId="77777777" w:rsidR="0049092D" w:rsidRDefault="0086466F">
      <w:pPr>
        <w:numPr>
          <w:ilvl w:val="0"/>
          <w:numId w:val="1"/>
        </w:numPr>
        <w:pBdr>
          <w:top w:val="nil"/>
          <w:left w:val="nil"/>
          <w:bottom w:val="nil"/>
          <w:right w:val="nil"/>
          <w:between w:val="nil"/>
        </w:pBdr>
        <w:rPr>
          <w:color w:val="000000"/>
        </w:rPr>
      </w:pPr>
      <w:r>
        <w:rPr>
          <w:color w:val="000000"/>
        </w:rPr>
        <w:t>to develop a practical understanding of the ways in which information is gathered and presented;</w:t>
      </w:r>
    </w:p>
    <w:p w14:paraId="1EE162B0" w14:textId="77777777" w:rsidR="0049092D" w:rsidRDefault="0086466F">
      <w:pPr>
        <w:numPr>
          <w:ilvl w:val="0"/>
          <w:numId w:val="1"/>
        </w:numPr>
        <w:pBdr>
          <w:top w:val="nil"/>
          <w:left w:val="nil"/>
          <w:bottom w:val="nil"/>
          <w:right w:val="nil"/>
          <w:between w:val="nil"/>
        </w:pBdr>
        <w:rPr>
          <w:color w:val="000000"/>
        </w:rPr>
      </w:pPr>
      <w:r>
        <w:rPr>
          <w:color w:val="000000"/>
        </w:rPr>
        <w:t>to explore features of shape and space, and develop measuring skills in a range of contexts;</w:t>
      </w:r>
    </w:p>
    <w:p w14:paraId="4793B68E" w14:textId="77777777" w:rsidR="0049092D" w:rsidRDefault="0086466F">
      <w:pPr>
        <w:numPr>
          <w:ilvl w:val="0"/>
          <w:numId w:val="1"/>
        </w:numPr>
        <w:pBdr>
          <w:top w:val="nil"/>
          <w:left w:val="nil"/>
          <w:bottom w:val="nil"/>
          <w:right w:val="nil"/>
          <w:between w:val="nil"/>
        </w:pBdr>
        <w:rPr>
          <w:color w:val="000000"/>
        </w:rPr>
      </w:pPr>
      <w:r>
        <w:rPr>
          <w:color w:val="000000"/>
        </w:rPr>
        <w:t>to help children understand the importance of mathematics in everyday life.</w:t>
      </w:r>
    </w:p>
    <w:p w14:paraId="08CF3D68" w14:textId="77777777" w:rsidR="0049092D" w:rsidRDefault="0086466F">
      <w:pPr>
        <w:numPr>
          <w:ilvl w:val="0"/>
          <w:numId w:val="1"/>
        </w:numPr>
        <w:pBdr>
          <w:top w:val="nil"/>
          <w:left w:val="nil"/>
          <w:bottom w:val="nil"/>
          <w:right w:val="nil"/>
          <w:between w:val="nil"/>
        </w:pBdr>
        <w:rPr>
          <w:color w:val="000000"/>
        </w:rPr>
      </w:pPr>
      <w:r>
        <w:rPr>
          <w:color w:val="000000"/>
        </w:rPr>
        <w:t>develop an ability in the children to express themselves fluently, to talk about the subject with an assurance, using correct mathematical language and vocabulary (as detailed in the ‘mathematical vocabulary’),</w:t>
      </w:r>
    </w:p>
    <w:p w14:paraId="11736DC4" w14:textId="77777777" w:rsidR="0049092D" w:rsidRDefault="0086466F">
      <w:pPr>
        <w:numPr>
          <w:ilvl w:val="0"/>
          <w:numId w:val="1"/>
        </w:numPr>
        <w:pBdr>
          <w:top w:val="nil"/>
          <w:left w:val="nil"/>
          <w:bottom w:val="nil"/>
          <w:right w:val="nil"/>
          <w:between w:val="nil"/>
        </w:pBdr>
        <w:rPr>
          <w:color w:val="000000"/>
        </w:rPr>
      </w:pPr>
      <w:r>
        <w:rPr>
          <w:color w:val="000000"/>
        </w:rPr>
        <w:t>develop mathematical skills and knowledge and quick recall of basic facts in line with NC recommendations</w:t>
      </w:r>
    </w:p>
    <w:p w14:paraId="1446A769" w14:textId="77777777" w:rsidR="0049092D" w:rsidRDefault="0086466F">
      <w:pPr>
        <w:numPr>
          <w:ilvl w:val="0"/>
          <w:numId w:val="1"/>
        </w:numPr>
        <w:pBdr>
          <w:top w:val="nil"/>
          <w:left w:val="nil"/>
          <w:bottom w:val="nil"/>
          <w:right w:val="nil"/>
          <w:between w:val="nil"/>
        </w:pBdr>
        <w:rPr>
          <w:color w:val="000000"/>
        </w:rPr>
      </w:pPr>
      <w:r>
        <w:rPr>
          <w:color w:val="000000"/>
        </w:rPr>
        <w:t xml:space="preserve">to enable children become </w:t>
      </w:r>
      <w:r>
        <w:rPr>
          <w:b/>
          <w:color w:val="000000"/>
        </w:rPr>
        <w:t>fluent</w:t>
      </w:r>
      <w:r>
        <w:rPr>
          <w:color w:val="000000"/>
        </w:rPr>
        <w:t xml:space="preserve"> in the fundamentals of mathematics, including through varied and frequent practice with increasingly complex problems over time, so that pupils have conceptual understanding and are able to recall and apply their knowledge rapidly and accurately to problems</w:t>
      </w:r>
    </w:p>
    <w:p w14:paraId="75912B40" w14:textId="77777777" w:rsidR="0049092D" w:rsidRDefault="0086466F">
      <w:pPr>
        <w:numPr>
          <w:ilvl w:val="0"/>
          <w:numId w:val="1"/>
        </w:numPr>
        <w:pBdr>
          <w:top w:val="nil"/>
          <w:left w:val="nil"/>
          <w:bottom w:val="nil"/>
          <w:right w:val="nil"/>
          <w:between w:val="nil"/>
        </w:pBdr>
        <w:rPr>
          <w:color w:val="000000"/>
        </w:rPr>
      </w:pPr>
      <w:r>
        <w:rPr>
          <w:color w:val="000000"/>
        </w:rPr>
        <w:t xml:space="preserve">to develop </w:t>
      </w:r>
      <w:r>
        <w:rPr>
          <w:b/>
          <w:color w:val="000000"/>
        </w:rPr>
        <w:t>mathematical reasoning</w:t>
      </w:r>
      <w:r>
        <w:rPr>
          <w:color w:val="000000"/>
        </w:rPr>
        <w:t xml:space="preserve"> by following a line of enquiry, conjecturing relationships and generalisations, and developing an argument, justification or proof using mathematical language</w:t>
      </w:r>
    </w:p>
    <w:p w14:paraId="5D353AB9" w14:textId="77777777" w:rsidR="0049092D" w:rsidRDefault="0086466F">
      <w:pPr>
        <w:numPr>
          <w:ilvl w:val="0"/>
          <w:numId w:val="1"/>
        </w:numPr>
        <w:pBdr>
          <w:top w:val="nil"/>
          <w:left w:val="nil"/>
          <w:bottom w:val="nil"/>
          <w:right w:val="nil"/>
          <w:between w:val="nil"/>
        </w:pBdr>
        <w:rPr>
          <w:color w:val="000000"/>
        </w:rPr>
      </w:pPr>
      <w:r>
        <w:rPr>
          <w:color w:val="000000"/>
        </w:rPr>
        <w:t xml:space="preserve">that children can </w:t>
      </w:r>
      <w:r>
        <w:rPr>
          <w:b/>
          <w:color w:val="000000"/>
        </w:rPr>
        <w:t>solve problems</w:t>
      </w:r>
      <w:r>
        <w:rPr>
          <w:color w:val="000000"/>
        </w:rPr>
        <w:t xml:space="preserve"> by applying their mathematics to a variety of routine and non-routine problems with increasing sophistication, including breaking down problems into a series of simpler steps and persevering in seeking solutions.</w:t>
      </w:r>
    </w:p>
    <w:p w14:paraId="5E1AAA70" w14:textId="77777777" w:rsidR="0049092D" w:rsidRDefault="0086466F">
      <w:pPr>
        <w:pStyle w:val="Heading2"/>
      </w:pPr>
      <w:r>
        <w:t>2</w:t>
      </w:r>
      <w:r>
        <w:tab/>
        <w:t>Teaching and learning style</w:t>
      </w:r>
    </w:p>
    <w:p w14:paraId="400985B8" w14:textId="77777777" w:rsidR="0049092D" w:rsidRDefault="0086466F">
      <w:pPr>
        <w:pBdr>
          <w:top w:val="nil"/>
          <w:left w:val="nil"/>
          <w:bottom w:val="nil"/>
          <w:right w:val="nil"/>
          <w:between w:val="nil"/>
        </w:pBdr>
        <w:spacing w:after="120"/>
        <w:ind w:left="720" w:hanging="720"/>
        <w:rPr>
          <w:color w:val="000000"/>
        </w:rPr>
      </w:pPr>
      <w:r>
        <w:rPr>
          <w:color w:val="000000"/>
        </w:rPr>
        <w:t xml:space="preserve">2.1 </w:t>
      </w:r>
      <w:r>
        <w:rPr>
          <w:color w:val="000000"/>
        </w:rPr>
        <w:tab/>
        <w:t>The school uses a variety of teaching and learning styles in mathematics. Our principal aim is to deepen children's knowledge, skills and understanding. During our daily lessons, we encourage children to ask as well as answer mathematical questions. They have the opportunity to use a wide range of resources, such as number lines, number squares, digit cards and small apparatus to support their work. Children and teachers use ICT in mathematics lessons where it will enhance their learning, and to assist with modelling ideas and methods. Wherever possible, we encourage the children to apply their learning to everyday situations.</w:t>
      </w:r>
    </w:p>
    <w:p w14:paraId="485BC76C" w14:textId="77777777" w:rsidR="0049092D" w:rsidRDefault="0086466F">
      <w:pPr>
        <w:pBdr>
          <w:top w:val="nil"/>
          <w:left w:val="nil"/>
          <w:bottom w:val="nil"/>
          <w:right w:val="nil"/>
          <w:between w:val="nil"/>
        </w:pBdr>
        <w:spacing w:after="120"/>
        <w:ind w:left="720" w:hanging="720"/>
        <w:rPr>
          <w:color w:val="000000"/>
        </w:rPr>
      </w:pPr>
      <w:r>
        <w:rPr>
          <w:color w:val="000000"/>
        </w:rPr>
        <w:t xml:space="preserve">2.2 </w:t>
      </w:r>
      <w:r>
        <w:rPr>
          <w:color w:val="000000"/>
        </w:rPr>
        <w:tab/>
        <w:t xml:space="preserve">In all classes, children have a wide range of mathematical abilities. We recognise this fact and provide suitable learning opportunities for all children by matching the challenge of the task to the ability of the child. We achieve this through a range of strategies – in some lessons through differentiated group work and in other lessons by organising the children to work in pairs on open-ended problems or games. We use classroom assistants to support some children, and to ensure that work is matched to the needs of individuals. </w:t>
      </w:r>
    </w:p>
    <w:p w14:paraId="03FE6370" w14:textId="77777777" w:rsidR="0049092D" w:rsidRDefault="0086466F">
      <w:pPr>
        <w:pStyle w:val="Heading2"/>
      </w:pPr>
      <w:r>
        <w:lastRenderedPageBreak/>
        <w:t>3</w:t>
      </w:r>
      <w:r>
        <w:tab/>
        <w:t xml:space="preserve">Mathematics curriculum planning </w:t>
      </w:r>
    </w:p>
    <w:p w14:paraId="51397410" w14:textId="77777777" w:rsidR="0049092D" w:rsidRDefault="0086466F">
      <w:pPr>
        <w:pBdr>
          <w:top w:val="nil"/>
          <w:left w:val="nil"/>
          <w:bottom w:val="nil"/>
          <w:right w:val="nil"/>
          <w:between w:val="nil"/>
        </w:pBdr>
        <w:spacing w:after="120"/>
        <w:ind w:left="720" w:hanging="720"/>
        <w:rPr>
          <w:color w:val="000000"/>
        </w:rPr>
      </w:pPr>
      <w:r>
        <w:rPr>
          <w:color w:val="000000"/>
        </w:rPr>
        <w:t xml:space="preserve">3.1 </w:t>
      </w:r>
      <w:r>
        <w:rPr>
          <w:color w:val="000000"/>
        </w:rPr>
        <w:tab/>
        <w:t xml:space="preserve">Mathematics is a core subject in the National Curriculum, and we use the National Curriculum as the basis for implementing the statutory requirements of the programme of study for mathematics. </w:t>
      </w:r>
    </w:p>
    <w:p w14:paraId="24266261" w14:textId="6216BE33" w:rsidR="0049092D" w:rsidRDefault="0086466F">
      <w:pPr>
        <w:pBdr>
          <w:top w:val="nil"/>
          <w:left w:val="nil"/>
          <w:bottom w:val="nil"/>
          <w:right w:val="nil"/>
          <w:between w:val="nil"/>
        </w:pBdr>
        <w:spacing w:after="120"/>
        <w:ind w:left="720" w:hanging="720"/>
        <w:rPr>
          <w:color w:val="000000"/>
        </w:rPr>
      </w:pPr>
      <w:r>
        <w:rPr>
          <w:color w:val="000000"/>
        </w:rPr>
        <w:t xml:space="preserve">3.2 </w:t>
      </w:r>
      <w:r>
        <w:rPr>
          <w:color w:val="000000"/>
        </w:rPr>
        <w:tab/>
        <w:t xml:space="preserve">We carry out the curriculum planning in mathematics in three phases (long-term, medium-term and short-term). White Rose Maths </w:t>
      </w:r>
      <w:r w:rsidR="00A63241">
        <w:rPr>
          <w:color w:val="000000"/>
        </w:rPr>
        <w:t>is used</w:t>
      </w:r>
      <w:r>
        <w:rPr>
          <w:color w:val="000000"/>
        </w:rPr>
        <w:t xml:space="preserve"> and this provides a yearly outline for the topics being taught. Teachers also use the weekly and daily small steps to inform their weekly planning.</w:t>
      </w:r>
    </w:p>
    <w:p w14:paraId="6F98F189" w14:textId="77777777" w:rsidR="0049092D" w:rsidRDefault="0086466F">
      <w:pPr>
        <w:pBdr>
          <w:top w:val="nil"/>
          <w:left w:val="nil"/>
          <w:bottom w:val="nil"/>
          <w:right w:val="nil"/>
          <w:between w:val="nil"/>
        </w:pBdr>
        <w:spacing w:after="120"/>
        <w:ind w:left="720" w:hanging="720"/>
        <w:rPr>
          <w:color w:val="000000"/>
        </w:rPr>
      </w:pPr>
      <w:r>
        <w:rPr>
          <w:color w:val="000000"/>
        </w:rPr>
        <w:t xml:space="preserve">3.3 </w:t>
      </w:r>
      <w:r>
        <w:rPr>
          <w:color w:val="000000"/>
        </w:rPr>
        <w:tab/>
        <w:t xml:space="preserve">Our medium-term mathematics plan </w:t>
      </w:r>
      <w:proofErr w:type="gramStart"/>
      <w:r>
        <w:rPr>
          <w:color w:val="000000"/>
        </w:rPr>
        <w:t>give</w:t>
      </w:r>
      <w:proofErr w:type="gramEnd"/>
      <w:r>
        <w:rPr>
          <w:color w:val="000000"/>
        </w:rPr>
        <w:t xml:space="preserve"> details of the main teaching objectives for each term, define what we teach. They ensure an appropriate balance and distribution of work across each term. These plans are kept on the school staff drive and reviewed by the subject leader. </w:t>
      </w:r>
    </w:p>
    <w:p w14:paraId="59770DDA" w14:textId="77777777" w:rsidR="0049092D" w:rsidRDefault="0086466F">
      <w:pPr>
        <w:pBdr>
          <w:top w:val="nil"/>
          <w:left w:val="nil"/>
          <w:bottom w:val="nil"/>
          <w:right w:val="nil"/>
          <w:between w:val="nil"/>
        </w:pBdr>
        <w:spacing w:after="120"/>
        <w:ind w:left="720" w:hanging="720"/>
        <w:rPr>
          <w:color w:val="000000"/>
        </w:rPr>
      </w:pPr>
      <w:r>
        <w:rPr>
          <w:color w:val="000000"/>
        </w:rPr>
        <w:t xml:space="preserve">3.4 </w:t>
      </w:r>
      <w:r>
        <w:rPr>
          <w:color w:val="000000"/>
        </w:rPr>
        <w:tab/>
        <w:t>It is the class teacher who completes the weekly plans for the teaching of mathematics. These weekly plans list the specific learning objectives and expected outcomes for each lesson, and give details of how the lessons are to be taught. The class teacher keeps these individual plans, and the class teacher and subject leader often discuss them on an informal basis.</w:t>
      </w:r>
    </w:p>
    <w:p w14:paraId="475B526A" w14:textId="77777777" w:rsidR="0049092D" w:rsidRDefault="0086466F">
      <w:pPr>
        <w:pBdr>
          <w:top w:val="nil"/>
          <w:left w:val="nil"/>
          <w:bottom w:val="nil"/>
          <w:right w:val="nil"/>
          <w:between w:val="nil"/>
        </w:pBdr>
        <w:spacing w:after="120"/>
        <w:ind w:left="720" w:hanging="720"/>
        <w:rPr>
          <w:color w:val="000000"/>
        </w:rPr>
      </w:pPr>
      <w:r>
        <w:rPr>
          <w:color w:val="000000"/>
        </w:rPr>
        <w:t>3.5</w:t>
      </w:r>
      <w:r>
        <w:rPr>
          <w:color w:val="000000"/>
        </w:rPr>
        <w:tab/>
        <w:t>We plan the activities in mathematics so that they build on the children's prior learning. While we give children of all abilities the opportunity to develop their skills, knowledge and understanding, we also plan progression into the scheme of work, so that there is an increasing challenge for the children as they move up through the school.</w:t>
      </w:r>
    </w:p>
    <w:p w14:paraId="15758DC5" w14:textId="77777777" w:rsidR="0049092D" w:rsidRDefault="0086466F">
      <w:pPr>
        <w:pBdr>
          <w:top w:val="nil"/>
          <w:left w:val="nil"/>
          <w:bottom w:val="nil"/>
          <w:right w:val="nil"/>
          <w:between w:val="nil"/>
        </w:pBdr>
        <w:spacing w:after="120"/>
        <w:ind w:left="720" w:hanging="720"/>
        <w:rPr>
          <w:color w:val="000000"/>
        </w:rPr>
      </w:pPr>
      <w:r>
        <w:rPr>
          <w:color w:val="000000"/>
        </w:rPr>
        <w:t>3.6</w:t>
      </w:r>
      <w:r>
        <w:rPr>
          <w:color w:val="000000"/>
        </w:rPr>
        <w:tab/>
        <w:t>Planning is shared with Teaching Assistants so they know the learning objectives and    expected outcomes for the children they are to work with throughout the week.</w:t>
      </w:r>
    </w:p>
    <w:p w14:paraId="59CC6933" w14:textId="77777777" w:rsidR="0049092D" w:rsidRDefault="0086466F">
      <w:pPr>
        <w:pBdr>
          <w:top w:val="nil"/>
          <w:left w:val="nil"/>
          <w:bottom w:val="nil"/>
          <w:right w:val="nil"/>
          <w:between w:val="nil"/>
        </w:pBdr>
        <w:spacing w:after="120"/>
        <w:ind w:left="720" w:hanging="720"/>
        <w:rPr>
          <w:color w:val="000000"/>
        </w:rPr>
      </w:pPr>
      <w:r>
        <w:rPr>
          <w:color w:val="000000"/>
        </w:rPr>
        <w:t>3.7</w:t>
      </w:r>
      <w:r>
        <w:rPr>
          <w:color w:val="000000"/>
        </w:rPr>
        <w:tab/>
        <w:t>Written arithmetic is taught daily in line with both the National Curriculum and school calculation policy. This may be through morning work, mental/ oral starters or whole class lessons. Calculations are of increasing difficulty as children progress through the school.</w:t>
      </w:r>
    </w:p>
    <w:p w14:paraId="11ECB0EE" w14:textId="508CC37B" w:rsidR="0049092D" w:rsidRDefault="0086466F">
      <w:pPr>
        <w:pBdr>
          <w:top w:val="nil"/>
          <w:left w:val="nil"/>
          <w:bottom w:val="nil"/>
          <w:right w:val="nil"/>
          <w:between w:val="nil"/>
        </w:pBdr>
        <w:spacing w:after="120"/>
        <w:ind w:left="720" w:hanging="720"/>
        <w:rPr>
          <w:color w:val="000000"/>
        </w:rPr>
      </w:pPr>
      <w:r>
        <w:rPr>
          <w:color w:val="000000"/>
        </w:rPr>
        <w:t>3.8</w:t>
      </w:r>
      <w:r>
        <w:rPr>
          <w:color w:val="000000"/>
        </w:rPr>
        <w:tab/>
        <w:t xml:space="preserve">We ensure that mental mathematics is constantly taught and </w:t>
      </w:r>
      <w:r>
        <w:t>reinforced</w:t>
      </w:r>
      <w:r>
        <w:rPr>
          <w:color w:val="000000"/>
        </w:rPr>
        <w:t xml:space="preserve"> in lessons. Alongside the daily </w:t>
      </w:r>
      <w:r w:rsidR="00950CEE">
        <w:rPr>
          <w:color w:val="000000"/>
        </w:rPr>
        <w:t>Flashback 4</w:t>
      </w:r>
      <w:r>
        <w:rPr>
          <w:color w:val="000000"/>
        </w:rPr>
        <w:t xml:space="preserve"> starter, we have introduced Times tables </w:t>
      </w:r>
      <w:r>
        <w:t>booklets</w:t>
      </w:r>
      <w:r>
        <w:rPr>
          <w:color w:val="000000"/>
        </w:rPr>
        <w:t xml:space="preserve"> for Children in Years 3 and 4 to help children develop and consolidate their Multiplication skills. Teachers can use these to aid their planning of mental maths. Times table Rockstars and Maths Shed </w:t>
      </w:r>
      <w:r>
        <w:t>are also used</w:t>
      </w:r>
      <w:r>
        <w:rPr>
          <w:color w:val="000000"/>
        </w:rPr>
        <w:t xml:space="preserve"> across school to deepen children’s knowledge and understanding of multiplication.</w:t>
      </w:r>
    </w:p>
    <w:p w14:paraId="404C676A" w14:textId="77777777" w:rsidR="0049092D" w:rsidRDefault="0086466F">
      <w:pPr>
        <w:pBdr>
          <w:top w:val="nil"/>
          <w:left w:val="nil"/>
          <w:bottom w:val="nil"/>
          <w:right w:val="nil"/>
          <w:between w:val="nil"/>
        </w:pBdr>
        <w:spacing w:after="120"/>
        <w:ind w:left="720" w:hanging="720"/>
        <w:rPr>
          <w:color w:val="000000"/>
        </w:rPr>
      </w:pPr>
      <w:r>
        <w:rPr>
          <w:color w:val="000000"/>
        </w:rPr>
        <w:t>3.9</w:t>
      </w:r>
      <w:r>
        <w:rPr>
          <w:color w:val="000000"/>
        </w:rPr>
        <w:tab/>
        <w:t xml:space="preserve">We ensure that planning deepens and broadens children’s mathematical understanding through providing a wide range of </w:t>
      </w:r>
      <w:proofErr w:type="gramStart"/>
      <w:r>
        <w:rPr>
          <w:color w:val="000000"/>
        </w:rPr>
        <w:t>problem solving</w:t>
      </w:r>
      <w:proofErr w:type="gramEnd"/>
      <w:r>
        <w:rPr>
          <w:color w:val="000000"/>
        </w:rPr>
        <w:t xml:space="preserve"> activities.</w:t>
      </w:r>
    </w:p>
    <w:p w14:paraId="4E2815E3" w14:textId="77777777" w:rsidR="0049092D" w:rsidRDefault="0086466F">
      <w:pPr>
        <w:pStyle w:val="Heading2"/>
      </w:pPr>
      <w:r>
        <w:t>4</w:t>
      </w:r>
      <w:r>
        <w:tab/>
        <w:t>The Foundation Stage</w:t>
      </w:r>
    </w:p>
    <w:p w14:paraId="72DC9122" w14:textId="77777777" w:rsidR="0049092D" w:rsidRDefault="0086466F">
      <w:pPr>
        <w:pBdr>
          <w:top w:val="nil"/>
          <w:left w:val="nil"/>
          <w:bottom w:val="nil"/>
          <w:right w:val="nil"/>
          <w:between w:val="nil"/>
        </w:pBdr>
        <w:spacing w:after="120"/>
        <w:ind w:left="720" w:hanging="720"/>
        <w:rPr>
          <w:color w:val="000000"/>
        </w:rPr>
      </w:pPr>
      <w:r>
        <w:rPr>
          <w:color w:val="000000"/>
        </w:rPr>
        <w:t>4.1</w:t>
      </w:r>
      <w:r>
        <w:rPr>
          <w:color w:val="000000"/>
        </w:rPr>
        <w:tab/>
        <w:t xml:space="preserve">We teach mathematics in our nursery and reception classes. Teachers and practitioners support children in developing their understanding of mathematics in a broad range of contexts in which they can explore, practise and discuss their developing understanding. Learning includes working with numbers, shapes and measures, recognising patterns, making connections plus counting, sorting and matching. Our children in the EYFS learn by playing and exploring, being active, and through creative and critical thinking which takes place both indoors and outside. We recognise that children learn through routine, continuous provision and incidental learning opportunities, as well as planned sessions and activities. Mathematical understanding can be developed through stories, songs, games, routine, questioning, imaginative play, </w:t>
      </w:r>
      <w:proofErr w:type="gramStart"/>
      <w:r>
        <w:rPr>
          <w:color w:val="000000"/>
        </w:rPr>
        <w:t>child initiated</w:t>
      </w:r>
      <w:proofErr w:type="gramEnd"/>
      <w:r>
        <w:rPr>
          <w:color w:val="000000"/>
        </w:rPr>
        <w:t xml:space="preserve"> learning and structured teaching. All objectives taught are linked to the Statutory Early Years framework.</w:t>
      </w:r>
    </w:p>
    <w:p w14:paraId="12B8C63B" w14:textId="77777777" w:rsidR="0049092D" w:rsidRDefault="0049092D">
      <w:pPr>
        <w:pBdr>
          <w:top w:val="nil"/>
          <w:left w:val="nil"/>
          <w:bottom w:val="nil"/>
          <w:right w:val="nil"/>
          <w:between w:val="nil"/>
        </w:pBdr>
        <w:spacing w:after="120"/>
        <w:ind w:left="720" w:hanging="720"/>
        <w:rPr>
          <w:color w:val="000000"/>
        </w:rPr>
      </w:pPr>
    </w:p>
    <w:p w14:paraId="55998918" w14:textId="77777777" w:rsidR="0049092D" w:rsidRDefault="0086466F">
      <w:pPr>
        <w:pStyle w:val="Heading2"/>
      </w:pPr>
      <w:r>
        <w:lastRenderedPageBreak/>
        <w:t>5</w:t>
      </w:r>
      <w:r>
        <w:tab/>
        <w:t>Contribution of mathematics to teaching in other curriculum areas</w:t>
      </w:r>
    </w:p>
    <w:p w14:paraId="7E2D3861" w14:textId="77777777" w:rsidR="0049092D" w:rsidRDefault="0086466F">
      <w:pPr>
        <w:pBdr>
          <w:top w:val="nil"/>
          <w:left w:val="nil"/>
          <w:bottom w:val="nil"/>
          <w:right w:val="nil"/>
          <w:between w:val="nil"/>
        </w:pBdr>
        <w:spacing w:after="120"/>
        <w:ind w:left="720" w:hanging="720"/>
        <w:rPr>
          <w:color w:val="000000"/>
        </w:rPr>
      </w:pPr>
      <w:r>
        <w:rPr>
          <w:color w:val="000000"/>
        </w:rPr>
        <w:t>5.1</w:t>
      </w:r>
      <w:r>
        <w:rPr>
          <w:color w:val="000000"/>
        </w:rPr>
        <w:tab/>
        <w:t>English</w:t>
      </w:r>
    </w:p>
    <w:p w14:paraId="27D8D933" w14:textId="77777777" w:rsidR="0049092D" w:rsidRDefault="0086466F">
      <w:pPr>
        <w:pBdr>
          <w:top w:val="nil"/>
          <w:left w:val="nil"/>
          <w:bottom w:val="nil"/>
          <w:right w:val="nil"/>
          <w:between w:val="nil"/>
        </w:pBdr>
        <w:spacing w:after="120"/>
        <w:ind w:left="720" w:hanging="720"/>
        <w:rPr>
          <w:color w:val="000000"/>
        </w:rPr>
      </w:pPr>
      <w:r>
        <w:rPr>
          <w:color w:val="000000"/>
        </w:rPr>
        <w:tab/>
        <w:t>The teaching of mathematics contributes significantly to children's understanding of English in our school by actively promoting the skills of reading, writing, speaking and listening. For example, in mathematics lessons, we expect children to read and interpret problems, in order to identify the mathematics involved. They are also improving their command of English when they explain and present their work to others during plenary sessions. In English lessons, too, maths can contribute: younger children enjoy stories and rhyme that rely on counting and sequencing, while older children encounter mathematical vocabulary, graphs and charts when reading non-fiction texts.</w:t>
      </w:r>
    </w:p>
    <w:p w14:paraId="45114C06" w14:textId="77777777" w:rsidR="0049092D" w:rsidRDefault="0086466F">
      <w:pPr>
        <w:pBdr>
          <w:top w:val="nil"/>
          <w:left w:val="nil"/>
          <w:bottom w:val="nil"/>
          <w:right w:val="nil"/>
          <w:between w:val="nil"/>
        </w:pBdr>
        <w:spacing w:after="120"/>
        <w:ind w:left="720" w:hanging="720"/>
        <w:rPr>
          <w:color w:val="000000"/>
        </w:rPr>
      </w:pPr>
      <w:r>
        <w:rPr>
          <w:color w:val="000000"/>
        </w:rPr>
        <w:t xml:space="preserve">5.2 </w:t>
      </w:r>
      <w:r>
        <w:rPr>
          <w:color w:val="000000"/>
        </w:rPr>
        <w:tab/>
        <w:t>Personal, social and health education (PSHE) and citizenship</w:t>
      </w:r>
    </w:p>
    <w:p w14:paraId="439E5B7F" w14:textId="77777777" w:rsidR="0049092D" w:rsidRDefault="0086466F">
      <w:pPr>
        <w:pBdr>
          <w:top w:val="nil"/>
          <w:left w:val="nil"/>
          <w:bottom w:val="nil"/>
          <w:right w:val="nil"/>
          <w:between w:val="nil"/>
        </w:pBdr>
        <w:spacing w:after="120"/>
        <w:ind w:left="720" w:hanging="720"/>
        <w:rPr>
          <w:color w:val="000000"/>
        </w:rPr>
      </w:pPr>
      <w:r>
        <w:rPr>
          <w:color w:val="000000"/>
        </w:rPr>
        <w:tab/>
        <w:t>Mathematics contributes to the teaching of PSHE and citizenship. The work that children do outside their normal lessons encourages independent study and helps them to become increasingly responsible for their own learning. The planned activities that children do within the classroom encourage them to work together and respect each other's views. We present older children with real-life situations in their mathematics work on the spending of money.</w:t>
      </w:r>
    </w:p>
    <w:p w14:paraId="2D28DE65" w14:textId="77777777" w:rsidR="0049092D" w:rsidRDefault="0086466F">
      <w:pPr>
        <w:pBdr>
          <w:top w:val="nil"/>
          <w:left w:val="nil"/>
          <w:bottom w:val="nil"/>
          <w:right w:val="nil"/>
          <w:between w:val="nil"/>
        </w:pBdr>
        <w:spacing w:after="120"/>
        <w:ind w:left="720" w:hanging="720"/>
        <w:rPr>
          <w:color w:val="000000"/>
        </w:rPr>
      </w:pPr>
      <w:r>
        <w:rPr>
          <w:color w:val="000000"/>
        </w:rPr>
        <w:t xml:space="preserve">5.3 </w:t>
      </w:r>
      <w:r>
        <w:t xml:space="preserve">     HRE</w:t>
      </w:r>
    </w:p>
    <w:p w14:paraId="13E89891" w14:textId="77777777" w:rsidR="0049092D" w:rsidRDefault="0086466F">
      <w:pPr>
        <w:pBdr>
          <w:top w:val="nil"/>
          <w:left w:val="nil"/>
          <w:bottom w:val="nil"/>
          <w:right w:val="nil"/>
          <w:between w:val="nil"/>
        </w:pBdr>
        <w:spacing w:after="120"/>
        <w:ind w:left="720" w:hanging="720"/>
        <w:rPr>
          <w:color w:val="000000"/>
        </w:rPr>
      </w:pPr>
      <w:r>
        <w:rPr>
          <w:color w:val="000000"/>
        </w:rPr>
        <w:tab/>
        <w:t>The teaching of mathematics supports the social development of our children through the way we expect them to work with each other in lessons. We group children so that they work together, and we give them the chance to discuss their ideas and results. The study of famous mathematicians around the world contributes to the cultural development of our children.</w:t>
      </w:r>
    </w:p>
    <w:p w14:paraId="5D31BE47" w14:textId="77777777" w:rsidR="0049092D" w:rsidRDefault="0086466F">
      <w:pPr>
        <w:pStyle w:val="Heading2"/>
      </w:pPr>
      <w:r>
        <w:t>6</w:t>
      </w:r>
      <w:r>
        <w:tab/>
        <w:t>Mathematics and computing</w:t>
      </w:r>
    </w:p>
    <w:p w14:paraId="585D8E32" w14:textId="77777777" w:rsidR="0049092D" w:rsidRDefault="0086466F">
      <w:pPr>
        <w:pBdr>
          <w:top w:val="nil"/>
          <w:left w:val="nil"/>
          <w:bottom w:val="nil"/>
          <w:right w:val="nil"/>
          <w:between w:val="nil"/>
        </w:pBdr>
        <w:spacing w:after="120"/>
        <w:ind w:left="720" w:hanging="720"/>
        <w:rPr>
          <w:color w:val="000000"/>
        </w:rPr>
      </w:pPr>
      <w:r>
        <w:rPr>
          <w:color w:val="000000"/>
        </w:rPr>
        <w:t>6.1</w:t>
      </w:r>
      <w:r>
        <w:rPr>
          <w:color w:val="000000"/>
        </w:rPr>
        <w:tab/>
        <w:t xml:space="preserve">Computing enhances the teaching of mathematics significantly, because it is particularly useful for mathematical tasks. It also offers ways of impacting on learning which are not possible with conventional methods. Teachers can use software to present information visually, dynamically and interactively, so that children understand concepts more quickly. Younger children use computing to communicate results with appropriate mathematical symbols. Older children use it to produce graphs and tables when explaining their results, or when creating repeating patterns, such as tessellations. When working on control, children can use both standard and non-standard measures for distance and angle. They can also use simulations to identify patterns and relationships. Timetable Rockstars and Maths </w:t>
      </w:r>
      <w:r>
        <w:t>S</w:t>
      </w:r>
      <w:r>
        <w:rPr>
          <w:color w:val="000000"/>
        </w:rPr>
        <w:t>hed have been introduced throughout school and children have the opportunity to access these both in school and at home.</w:t>
      </w:r>
    </w:p>
    <w:p w14:paraId="1824FD4B" w14:textId="77777777" w:rsidR="0049092D" w:rsidRDefault="0086466F">
      <w:pPr>
        <w:pStyle w:val="Heading2"/>
      </w:pPr>
      <w:r>
        <w:t>7</w:t>
      </w:r>
      <w:r>
        <w:tab/>
        <w:t>Mathematics and inclusion</w:t>
      </w:r>
    </w:p>
    <w:p w14:paraId="5E15D3A7" w14:textId="77777777" w:rsidR="0049092D" w:rsidRDefault="0086466F">
      <w:pPr>
        <w:pBdr>
          <w:top w:val="nil"/>
          <w:left w:val="nil"/>
          <w:bottom w:val="nil"/>
          <w:right w:val="nil"/>
          <w:between w:val="nil"/>
        </w:pBdr>
        <w:spacing w:after="120"/>
        <w:ind w:left="720" w:hanging="720"/>
      </w:pPr>
      <w:r>
        <w:rPr>
          <w:color w:val="000000"/>
        </w:rPr>
        <w:t>7.1</w:t>
      </w:r>
      <w:r>
        <w:rPr>
          <w:color w:val="000000"/>
        </w:rPr>
        <w:tab/>
        <w:t xml:space="preserve">At our school, we teach mathematics to all children, whatever their ability and individual needs. Mathematics forms part of the school curriculum policy to provide a broad and balanced education to all children. Through our mathematics teaching, we provide learning opportunities that enable all pupils to make good progress. We strive hard to meet the needs of those pupils with special educational needs, those with disabilities, those with special gifts and talents and those learning English as an additional language, and we take all reasonable steps to achieve this. </w:t>
      </w:r>
    </w:p>
    <w:p w14:paraId="06658A5C" w14:textId="52FD1994" w:rsidR="0049092D" w:rsidRDefault="0086466F">
      <w:pPr>
        <w:pBdr>
          <w:top w:val="nil"/>
          <w:left w:val="nil"/>
          <w:bottom w:val="nil"/>
          <w:right w:val="nil"/>
          <w:between w:val="nil"/>
        </w:pBdr>
        <w:spacing w:after="120"/>
        <w:ind w:left="720" w:hanging="720"/>
        <w:rPr>
          <w:color w:val="000000"/>
        </w:rPr>
      </w:pPr>
      <w:r>
        <w:rPr>
          <w:color w:val="000000"/>
        </w:rPr>
        <w:t>7.2</w:t>
      </w:r>
      <w:r>
        <w:rPr>
          <w:color w:val="000000"/>
        </w:rPr>
        <w:tab/>
        <w:t xml:space="preserve">When progress falls significantly outside the expected range, the child may have special educational needs. Our assessment process looks at a range of factors – classroom organisation, teaching materials, teaching style, differentiation – so that we can take some additional or different action to enable the child to learn more effectively. Assessment against the National Curriculum, through </w:t>
      </w:r>
      <w:r w:rsidR="00950CEE">
        <w:rPr>
          <w:color w:val="000000"/>
        </w:rPr>
        <w:t>Sonar</w:t>
      </w:r>
      <w:r>
        <w:t xml:space="preserve">, </w:t>
      </w:r>
      <w:r>
        <w:rPr>
          <w:color w:val="000000"/>
        </w:rPr>
        <w:t xml:space="preserve">allows us to consider each child's </w:t>
      </w:r>
      <w:r>
        <w:rPr>
          <w:color w:val="000000"/>
        </w:rPr>
        <w:lastRenderedPageBreak/>
        <w:t>attainment and progress against expected levels. This ensures that our teaching is matched to the child's needs.</w:t>
      </w:r>
    </w:p>
    <w:p w14:paraId="007992FD" w14:textId="3871C73E" w:rsidR="0049092D" w:rsidRDefault="0086466F">
      <w:pPr>
        <w:pBdr>
          <w:top w:val="nil"/>
          <w:left w:val="nil"/>
          <w:bottom w:val="nil"/>
          <w:right w:val="nil"/>
          <w:between w:val="nil"/>
        </w:pBdr>
        <w:spacing w:after="120"/>
        <w:ind w:left="720" w:hanging="720"/>
        <w:rPr>
          <w:color w:val="000000"/>
        </w:rPr>
      </w:pPr>
      <w:r>
        <w:rPr>
          <w:color w:val="000000"/>
        </w:rPr>
        <w:t>7.3</w:t>
      </w:r>
      <w:r>
        <w:rPr>
          <w:color w:val="000000"/>
        </w:rPr>
        <w:tab/>
        <w:t>Intervention through School Action and School Action Plus will lead to the creation of an Inclusion passport for children with special educational needs. The Passport may include, as appropriate, specific targets relating to mathematics.</w:t>
      </w:r>
    </w:p>
    <w:p w14:paraId="5308A3CA" w14:textId="77777777" w:rsidR="0049092D" w:rsidRDefault="0086466F">
      <w:pPr>
        <w:pBdr>
          <w:top w:val="nil"/>
          <w:left w:val="nil"/>
          <w:bottom w:val="nil"/>
          <w:right w:val="nil"/>
          <w:between w:val="nil"/>
        </w:pBdr>
        <w:spacing w:after="120"/>
        <w:ind w:left="720" w:hanging="720"/>
        <w:rPr>
          <w:color w:val="000000"/>
        </w:rPr>
      </w:pPr>
      <w:r>
        <w:rPr>
          <w:color w:val="000000"/>
        </w:rPr>
        <w:t>7.4</w:t>
      </w:r>
      <w:r>
        <w:rPr>
          <w:color w:val="000000"/>
        </w:rPr>
        <w:tab/>
        <w:t>We enable all pupils to have access to the full range of activities involved in learning mathematics. Where children are to participate in activities outside the classroom (a 'maths trail', for example), we carry out a risk assessment prior to the activity, to ensure that the activity is safe and appropriate for all pupils.</w:t>
      </w:r>
    </w:p>
    <w:p w14:paraId="0D8058D9" w14:textId="77777777" w:rsidR="0049092D" w:rsidRDefault="0086466F">
      <w:pPr>
        <w:pStyle w:val="Heading2"/>
      </w:pPr>
      <w:r>
        <w:t xml:space="preserve">8 </w:t>
      </w:r>
      <w:r>
        <w:tab/>
        <w:t>Assessment for learning</w:t>
      </w:r>
    </w:p>
    <w:p w14:paraId="0FDD4152" w14:textId="77777777" w:rsidR="0049092D" w:rsidRDefault="0086466F">
      <w:pPr>
        <w:pBdr>
          <w:top w:val="nil"/>
          <w:left w:val="nil"/>
          <w:bottom w:val="nil"/>
          <w:right w:val="nil"/>
          <w:between w:val="nil"/>
        </w:pBdr>
        <w:spacing w:after="120"/>
        <w:ind w:left="720" w:hanging="720"/>
        <w:rPr>
          <w:color w:val="000000"/>
        </w:rPr>
      </w:pPr>
      <w:r>
        <w:rPr>
          <w:color w:val="000000"/>
        </w:rPr>
        <w:t xml:space="preserve">8.1 </w:t>
      </w:r>
      <w:r>
        <w:rPr>
          <w:color w:val="000000"/>
        </w:rPr>
        <w:tab/>
        <w:t xml:space="preserve">Teachers will assess children's work in mathematics from three aspects (long-term, medium-term and short-term). We use short-term assessments to help us adjust our daily plans. These short-term assessments are closely matched to the teaching objectives. </w:t>
      </w:r>
    </w:p>
    <w:p w14:paraId="361F9B04" w14:textId="4D8A3775" w:rsidR="0049092D" w:rsidRDefault="0086466F">
      <w:pPr>
        <w:pBdr>
          <w:top w:val="nil"/>
          <w:left w:val="nil"/>
          <w:bottom w:val="nil"/>
          <w:right w:val="nil"/>
          <w:between w:val="nil"/>
        </w:pBdr>
        <w:spacing w:after="120"/>
        <w:ind w:left="720" w:hanging="720"/>
        <w:rPr>
          <w:color w:val="000000"/>
        </w:rPr>
      </w:pPr>
      <w:r>
        <w:rPr>
          <w:color w:val="000000"/>
        </w:rPr>
        <w:t>8.2</w:t>
      </w:r>
      <w:r>
        <w:rPr>
          <w:color w:val="000000"/>
        </w:rPr>
        <w:tab/>
        <w:t xml:space="preserve">With the implementation of curriculum 2014, levels have now gone. Teachers use </w:t>
      </w:r>
      <w:r w:rsidR="00950CEE">
        <w:rPr>
          <w:color w:val="000000"/>
        </w:rPr>
        <w:t>Sonar</w:t>
      </w:r>
      <w:r>
        <w:rPr>
          <w:color w:val="000000"/>
        </w:rPr>
        <w:t xml:space="preserve"> on a regular basis to show when children have met the specific objectives. </w:t>
      </w:r>
    </w:p>
    <w:p w14:paraId="758AB314" w14:textId="6C256B25" w:rsidR="0049092D" w:rsidRDefault="0086466F">
      <w:pPr>
        <w:pBdr>
          <w:top w:val="nil"/>
          <w:left w:val="nil"/>
          <w:bottom w:val="nil"/>
          <w:right w:val="nil"/>
          <w:between w:val="nil"/>
        </w:pBdr>
        <w:spacing w:after="120"/>
        <w:ind w:left="720" w:hanging="720"/>
        <w:rPr>
          <w:color w:val="000000"/>
        </w:rPr>
      </w:pPr>
      <w:r>
        <w:rPr>
          <w:color w:val="000000"/>
        </w:rPr>
        <w:t xml:space="preserve">8.3 </w:t>
      </w:r>
      <w:r>
        <w:rPr>
          <w:color w:val="000000"/>
        </w:rPr>
        <w:tab/>
        <w:t xml:space="preserve">We make medium-term assessments to measure progress against the key objectives, and to help us plan the next unit of work. Teachers in </w:t>
      </w:r>
      <w:r>
        <w:t>Year 1-5</w:t>
      </w:r>
      <w:r>
        <w:rPr>
          <w:color w:val="000000"/>
        </w:rPr>
        <w:t xml:space="preserve"> use </w:t>
      </w:r>
      <w:r>
        <w:t>termly Cornerstones tests</w:t>
      </w:r>
      <w:r>
        <w:rPr>
          <w:color w:val="000000"/>
        </w:rPr>
        <w:t xml:space="preserve"> along with observations each half term to gain an understanding of the level the children are working at. These more formal assessments provide a basis for end of term </w:t>
      </w:r>
      <w:r w:rsidR="00950CEE">
        <w:rPr>
          <w:color w:val="000000"/>
        </w:rPr>
        <w:t>Sonar</w:t>
      </w:r>
      <w:r>
        <w:rPr>
          <w:color w:val="000000"/>
        </w:rPr>
        <w:t xml:space="preserve"> assessments. Teachers are then able to set targets, both individually and group, which are shared with the children. Year 6 use previous SATs papers along with </w:t>
      </w:r>
      <w:r>
        <w:t>observations</w:t>
      </w:r>
      <w:r>
        <w:rPr>
          <w:color w:val="000000"/>
        </w:rPr>
        <w:t xml:space="preserve"> to aid their judgments. </w:t>
      </w:r>
    </w:p>
    <w:p w14:paraId="6505032B" w14:textId="550CB064" w:rsidR="0049092D" w:rsidRDefault="0086466F">
      <w:pPr>
        <w:pBdr>
          <w:top w:val="nil"/>
          <w:left w:val="nil"/>
          <w:bottom w:val="nil"/>
          <w:right w:val="nil"/>
          <w:between w:val="nil"/>
        </w:pBdr>
        <w:spacing w:after="120"/>
        <w:ind w:left="720" w:hanging="720"/>
        <w:rPr>
          <w:color w:val="000000"/>
        </w:rPr>
      </w:pPr>
      <w:r>
        <w:rPr>
          <w:color w:val="000000"/>
        </w:rPr>
        <w:t xml:space="preserve">8.4 </w:t>
      </w:r>
      <w:r>
        <w:rPr>
          <w:color w:val="000000"/>
        </w:rPr>
        <w:tab/>
        <w:t xml:space="preserve">We make long-term assessments towards the end of the school year, and we use these to assess progress against school and national targets. We can then set targets for the next school year and make a summary of each child's progress before discussing it with parents. We pass this information on to the next teacher at the end of the year, so that s/he can plan for the new school year. We </w:t>
      </w:r>
      <w:r>
        <w:t>make long-term</w:t>
      </w:r>
      <w:r>
        <w:rPr>
          <w:color w:val="000000"/>
        </w:rPr>
        <w:t xml:space="preserve"> assessments with the help of end-of-year tests and teacher assessments on </w:t>
      </w:r>
      <w:r w:rsidR="00950CEE">
        <w:rPr>
          <w:color w:val="000000"/>
        </w:rPr>
        <w:t>Sonar</w:t>
      </w:r>
      <w:r>
        <w:rPr>
          <w:color w:val="000000"/>
        </w:rPr>
        <w:t>. We use the national tests for children in Year 6, plus end of year tests for children at the end of Years 1,2, 3, 4 and 5. Year 4 also sit the Multi</w:t>
      </w:r>
      <w:r>
        <w:t>plication check at the end of the year.</w:t>
      </w:r>
    </w:p>
    <w:p w14:paraId="0C578109" w14:textId="68595197" w:rsidR="0049092D" w:rsidRDefault="0086466F">
      <w:pPr>
        <w:pBdr>
          <w:top w:val="nil"/>
          <w:left w:val="nil"/>
          <w:bottom w:val="nil"/>
          <w:right w:val="nil"/>
          <w:between w:val="nil"/>
        </w:pBdr>
        <w:spacing w:after="120"/>
        <w:ind w:left="720" w:hanging="720"/>
        <w:rPr>
          <w:color w:val="000000"/>
        </w:rPr>
      </w:pPr>
      <w:r>
        <w:rPr>
          <w:color w:val="000000"/>
        </w:rPr>
        <w:t xml:space="preserve">8.5 </w:t>
      </w:r>
      <w:r>
        <w:rPr>
          <w:color w:val="000000"/>
        </w:rPr>
        <w:tab/>
        <w:t>The mathematics subject leader keeps samples of children's work in a portfolio along with sub</w:t>
      </w:r>
      <w:r>
        <w:t xml:space="preserve">ject boards which showcase the </w:t>
      </w:r>
      <w:r w:rsidR="00950CEE">
        <w:t>children</w:t>
      </w:r>
      <w:r w:rsidR="003D5E69">
        <w:t>’s</w:t>
      </w:r>
      <w:r>
        <w:t xml:space="preserve"> work from across school</w:t>
      </w:r>
      <w:r>
        <w:rPr>
          <w:color w:val="000000"/>
        </w:rPr>
        <w:t>. This demonstrates the expected level of achievement in mathematics in each year of the school. Teachers meet to review individual examples of work against the national exemplification material produced by the DfE.</w:t>
      </w:r>
    </w:p>
    <w:p w14:paraId="13FDE5C7" w14:textId="3693CB3B" w:rsidR="0049092D" w:rsidRDefault="0086466F">
      <w:pPr>
        <w:pBdr>
          <w:top w:val="nil"/>
          <w:left w:val="nil"/>
          <w:bottom w:val="nil"/>
          <w:right w:val="nil"/>
          <w:between w:val="nil"/>
        </w:pBdr>
        <w:spacing w:after="120"/>
        <w:ind w:left="720" w:hanging="720"/>
        <w:rPr>
          <w:color w:val="000000"/>
        </w:rPr>
      </w:pPr>
      <w:r>
        <w:rPr>
          <w:color w:val="000000"/>
        </w:rPr>
        <w:t>8.6</w:t>
      </w:r>
      <w:r>
        <w:rPr>
          <w:color w:val="000000"/>
        </w:rPr>
        <w:tab/>
        <w:t xml:space="preserve">Children are encouraged to make judgements about how they can improve their own and each other's work through </w:t>
      </w:r>
      <w:r w:rsidR="00950CEE">
        <w:rPr>
          <w:color w:val="000000"/>
        </w:rPr>
        <w:t>self-assessment</w:t>
      </w:r>
      <w:r>
        <w:rPr>
          <w:color w:val="000000"/>
        </w:rPr>
        <w:t xml:space="preserve"> and peer assessment.</w:t>
      </w:r>
    </w:p>
    <w:p w14:paraId="0E64BCEB" w14:textId="77777777" w:rsidR="0049092D" w:rsidRDefault="0086466F">
      <w:pPr>
        <w:pStyle w:val="Heading2"/>
      </w:pPr>
      <w:r>
        <w:t xml:space="preserve">9 </w:t>
      </w:r>
      <w:r>
        <w:tab/>
        <w:t>Resources</w:t>
      </w:r>
    </w:p>
    <w:p w14:paraId="49B02AA2" w14:textId="77777777" w:rsidR="0049092D" w:rsidRDefault="0086466F">
      <w:pPr>
        <w:pBdr>
          <w:top w:val="nil"/>
          <w:left w:val="nil"/>
          <w:bottom w:val="nil"/>
          <w:right w:val="nil"/>
          <w:between w:val="nil"/>
        </w:pBdr>
        <w:spacing w:after="120"/>
        <w:ind w:left="720" w:hanging="720"/>
        <w:rPr>
          <w:color w:val="000000"/>
        </w:rPr>
      </w:pPr>
      <w:r>
        <w:rPr>
          <w:color w:val="000000"/>
        </w:rPr>
        <w:t>9.1</w:t>
      </w:r>
      <w:r>
        <w:rPr>
          <w:color w:val="000000"/>
        </w:rPr>
        <w:tab/>
        <w:t xml:space="preserve">All classrooms have a wide range of appropriate apparatus to enable teachers to deliver the concrete, visual, abstract approach. School has a shared Maths area which contains practical resources for every strand of the Mathematics curriculum. The library contains a number of books to support children's individual research. A range of software is available to support work with the computers and </w:t>
      </w:r>
      <w:proofErr w:type="spellStart"/>
      <w:r>
        <w:rPr>
          <w:color w:val="000000"/>
        </w:rPr>
        <w:t>ipads</w:t>
      </w:r>
      <w:proofErr w:type="spellEnd"/>
      <w:r>
        <w:rPr>
          <w:color w:val="000000"/>
        </w:rPr>
        <w:t>.</w:t>
      </w:r>
    </w:p>
    <w:p w14:paraId="06606996" w14:textId="77777777" w:rsidR="0049092D" w:rsidRDefault="0086466F">
      <w:pPr>
        <w:pBdr>
          <w:top w:val="nil"/>
          <w:left w:val="nil"/>
          <w:bottom w:val="nil"/>
          <w:right w:val="nil"/>
          <w:between w:val="nil"/>
        </w:pBdr>
        <w:spacing w:after="120"/>
        <w:ind w:left="720" w:hanging="720"/>
        <w:rPr>
          <w:color w:val="000000"/>
        </w:rPr>
      </w:pPr>
      <w:r>
        <w:rPr>
          <w:color w:val="000000"/>
        </w:rPr>
        <w:t xml:space="preserve"> </w:t>
      </w:r>
    </w:p>
    <w:p w14:paraId="3BBF6613" w14:textId="77777777" w:rsidR="0049092D" w:rsidRDefault="0049092D">
      <w:pPr>
        <w:pBdr>
          <w:top w:val="nil"/>
          <w:left w:val="nil"/>
          <w:bottom w:val="nil"/>
          <w:right w:val="nil"/>
          <w:between w:val="nil"/>
        </w:pBdr>
        <w:spacing w:after="120"/>
        <w:ind w:left="720" w:hanging="720"/>
      </w:pPr>
    </w:p>
    <w:p w14:paraId="38BBC4CA" w14:textId="77777777" w:rsidR="0049092D" w:rsidRDefault="0086466F">
      <w:pPr>
        <w:pStyle w:val="Heading2"/>
      </w:pPr>
      <w:r>
        <w:lastRenderedPageBreak/>
        <w:t xml:space="preserve">10 </w:t>
      </w:r>
      <w:r>
        <w:tab/>
        <w:t>Monitoring and review</w:t>
      </w:r>
    </w:p>
    <w:p w14:paraId="167943B7" w14:textId="77777777" w:rsidR="0049092D" w:rsidRDefault="0086466F">
      <w:pPr>
        <w:pBdr>
          <w:top w:val="nil"/>
          <w:left w:val="nil"/>
          <w:bottom w:val="nil"/>
          <w:right w:val="nil"/>
          <w:between w:val="nil"/>
        </w:pBdr>
        <w:spacing w:after="120"/>
        <w:ind w:left="720" w:hanging="720"/>
        <w:rPr>
          <w:color w:val="000000"/>
        </w:rPr>
      </w:pPr>
      <w:r>
        <w:rPr>
          <w:color w:val="000000"/>
        </w:rPr>
        <w:t>10.1</w:t>
      </w:r>
      <w:r>
        <w:rPr>
          <w:color w:val="000000"/>
        </w:rPr>
        <w:tab/>
        <w:t>The coordination and planning of the mathematics curriculum are the responsibility of the subject leader, who also:</w:t>
      </w:r>
    </w:p>
    <w:p w14:paraId="45277E26" w14:textId="77777777" w:rsidR="0049092D" w:rsidRDefault="0086466F">
      <w:pPr>
        <w:numPr>
          <w:ilvl w:val="0"/>
          <w:numId w:val="1"/>
        </w:numPr>
        <w:pBdr>
          <w:top w:val="nil"/>
          <w:left w:val="nil"/>
          <w:bottom w:val="nil"/>
          <w:right w:val="nil"/>
          <w:between w:val="nil"/>
        </w:pBdr>
        <w:rPr>
          <w:color w:val="000000"/>
        </w:rPr>
      </w:pPr>
      <w:r>
        <w:rPr>
          <w:color w:val="000000"/>
        </w:rPr>
        <w:t>supports colleagues in their teaching, by keeping informed about current developments in mathematics, and by providing a strategic lead and direction for this subject;</w:t>
      </w:r>
    </w:p>
    <w:p w14:paraId="171F5A43" w14:textId="77777777" w:rsidR="0049092D" w:rsidRDefault="0086466F">
      <w:pPr>
        <w:numPr>
          <w:ilvl w:val="0"/>
          <w:numId w:val="1"/>
        </w:numPr>
        <w:pBdr>
          <w:top w:val="nil"/>
          <w:left w:val="nil"/>
          <w:bottom w:val="nil"/>
          <w:right w:val="nil"/>
          <w:between w:val="nil"/>
        </w:pBdr>
        <w:rPr>
          <w:color w:val="000000"/>
        </w:rPr>
      </w:pPr>
      <w:r>
        <w:rPr>
          <w:color w:val="000000"/>
        </w:rPr>
        <w:t>gives the head teacher an annual summary report in which s/he evaluates the strengths and weaknesses in mathematics, and indicates areas for further improvement;</w:t>
      </w:r>
    </w:p>
    <w:p w14:paraId="28D689BE" w14:textId="77777777" w:rsidR="0049092D" w:rsidRDefault="0086466F">
      <w:pPr>
        <w:numPr>
          <w:ilvl w:val="0"/>
          <w:numId w:val="1"/>
        </w:numPr>
        <w:pBdr>
          <w:top w:val="nil"/>
          <w:left w:val="nil"/>
          <w:bottom w:val="nil"/>
          <w:right w:val="nil"/>
          <w:between w:val="nil"/>
        </w:pBdr>
        <w:rPr>
          <w:color w:val="000000"/>
        </w:rPr>
      </w:pPr>
      <w:r>
        <w:rPr>
          <w:color w:val="000000"/>
        </w:rPr>
        <w:t>uses specially allocated regular management time to review evidence of the children's work, to observe planning across the school and talk to children about their maths lessons.</w:t>
      </w:r>
    </w:p>
    <w:p w14:paraId="496F09DA" w14:textId="77777777" w:rsidR="0049092D" w:rsidRDefault="0049092D">
      <w:pPr>
        <w:pBdr>
          <w:top w:val="nil"/>
          <w:left w:val="nil"/>
          <w:bottom w:val="nil"/>
          <w:right w:val="nil"/>
          <w:between w:val="nil"/>
        </w:pBdr>
        <w:ind w:left="849" w:hanging="360"/>
        <w:rPr>
          <w:color w:val="000000"/>
        </w:rPr>
      </w:pPr>
    </w:p>
    <w:p w14:paraId="43D9C324" w14:textId="77777777" w:rsidR="0049092D" w:rsidRDefault="0086466F">
      <w:pPr>
        <w:pBdr>
          <w:top w:val="nil"/>
          <w:left w:val="nil"/>
          <w:bottom w:val="nil"/>
          <w:right w:val="nil"/>
          <w:between w:val="nil"/>
        </w:pBdr>
        <w:spacing w:after="120"/>
        <w:ind w:left="720" w:hanging="720"/>
        <w:rPr>
          <w:color w:val="000000"/>
        </w:rPr>
      </w:pPr>
      <w:r>
        <w:rPr>
          <w:color w:val="000000"/>
        </w:rPr>
        <w:t>10.2</w:t>
      </w:r>
      <w:r>
        <w:rPr>
          <w:color w:val="000000"/>
        </w:rPr>
        <w:tab/>
        <w:t>A named member of the school's governing body is briefed to oversee the teaching of numeracy. The numeracy governor meets regularly with the subject leader to review progress.</w:t>
      </w:r>
    </w:p>
    <w:p w14:paraId="142018D8" w14:textId="77777777" w:rsidR="0049092D" w:rsidRDefault="0086466F">
      <w:pPr>
        <w:pBdr>
          <w:top w:val="nil"/>
          <w:left w:val="nil"/>
          <w:bottom w:val="nil"/>
          <w:right w:val="nil"/>
          <w:between w:val="nil"/>
        </w:pBdr>
        <w:spacing w:after="120"/>
        <w:ind w:left="720" w:hanging="720"/>
        <w:rPr>
          <w:color w:val="000000"/>
        </w:rPr>
      </w:pPr>
      <w:r>
        <w:rPr>
          <w:color w:val="000000"/>
        </w:rPr>
        <w:t>10.3</w:t>
      </w:r>
      <w:r>
        <w:rPr>
          <w:color w:val="000000"/>
        </w:rPr>
        <w:tab/>
        <w:t>This policy will be reviewed every</w:t>
      </w:r>
      <w:r>
        <w:t xml:space="preserve"> </w:t>
      </w:r>
      <w:r>
        <w:rPr>
          <w:color w:val="000000"/>
        </w:rPr>
        <w:t>year.</w:t>
      </w:r>
    </w:p>
    <w:p w14:paraId="2E65C500" w14:textId="77777777" w:rsidR="0049092D" w:rsidRDefault="0049092D">
      <w:pPr>
        <w:pBdr>
          <w:top w:val="nil"/>
          <w:left w:val="nil"/>
          <w:bottom w:val="nil"/>
          <w:right w:val="nil"/>
          <w:between w:val="nil"/>
        </w:pBdr>
        <w:spacing w:after="120"/>
        <w:ind w:left="720" w:hanging="720"/>
        <w:rPr>
          <w:color w:val="000000"/>
        </w:rPr>
      </w:pPr>
    </w:p>
    <w:p w14:paraId="11436320" w14:textId="77777777" w:rsidR="0049092D" w:rsidRDefault="0049092D">
      <w:pPr>
        <w:pBdr>
          <w:top w:val="nil"/>
          <w:left w:val="nil"/>
          <w:bottom w:val="nil"/>
          <w:right w:val="nil"/>
          <w:between w:val="nil"/>
        </w:pBdr>
        <w:spacing w:after="120"/>
        <w:ind w:left="720" w:hanging="720"/>
        <w:rPr>
          <w:color w:val="000000"/>
        </w:rPr>
      </w:pPr>
    </w:p>
    <w:p w14:paraId="613E7919" w14:textId="77777777" w:rsidR="0049092D" w:rsidRDefault="0086466F">
      <w:pPr>
        <w:pStyle w:val="Heading3"/>
      </w:pPr>
      <w:r>
        <w:t>Signed:</w:t>
      </w:r>
    </w:p>
    <w:p w14:paraId="34B88FF2" w14:textId="77777777" w:rsidR="0049092D" w:rsidRDefault="0086466F">
      <w:pPr>
        <w:pBdr>
          <w:top w:val="nil"/>
          <w:left w:val="nil"/>
          <w:bottom w:val="nil"/>
          <w:right w:val="nil"/>
          <w:between w:val="nil"/>
        </w:pBdr>
        <w:spacing w:after="120"/>
        <w:ind w:left="720" w:hanging="720"/>
        <w:rPr>
          <w:color w:val="000000"/>
        </w:rPr>
      </w:pPr>
      <w:r>
        <w:t>H Flint</w:t>
      </w:r>
    </w:p>
    <w:p w14:paraId="277704EB" w14:textId="77777777" w:rsidR="0049092D" w:rsidRDefault="0049092D">
      <w:pPr>
        <w:pBdr>
          <w:top w:val="nil"/>
          <w:left w:val="nil"/>
          <w:bottom w:val="nil"/>
          <w:right w:val="nil"/>
          <w:between w:val="nil"/>
        </w:pBdr>
        <w:spacing w:after="120"/>
        <w:ind w:left="720" w:hanging="720"/>
        <w:rPr>
          <w:color w:val="000000"/>
        </w:rPr>
      </w:pPr>
    </w:p>
    <w:p w14:paraId="1C046239" w14:textId="77777777" w:rsidR="0049092D" w:rsidRDefault="0049092D">
      <w:pPr>
        <w:pBdr>
          <w:top w:val="nil"/>
          <w:left w:val="nil"/>
          <w:bottom w:val="nil"/>
          <w:right w:val="nil"/>
          <w:between w:val="nil"/>
        </w:pBdr>
        <w:spacing w:after="120"/>
        <w:ind w:left="720" w:hanging="720"/>
        <w:rPr>
          <w:color w:val="000000"/>
        </w:rPr>
      </w:pPr>
    </w:p>
    <w:p w14:paraId="6F38D6AF" w14:textId="1D920B4B" w:rsidR="0049092D" w:rsidRDefault="0086466F">
      <w:pPr>
        <w:pStyle w:val="Heading3"/>
      </w:pPr>
      <w:r>
        <w:t xml:space="preserve">Date: </w:t>
      </w:r>
      <w:r w:rsidR="00950CEE">
        <w:t>Novembe</w:t>
      </w:r>
      <w:r w:rsidR="00AA5ECA">
        <w:t>r 25</w:t>
      </w:r>
    </w:p>
    <w:p w14:paraId="7290D754" w14:textId="404CD1FB" w:rsidR="0049092D" w:rsidRDefault="0086466F">
      <w:pPr>
        <w:rPr>
          <w:b/>
        </w:rPr>
      </w:pPr>
      <w:r>
        <w:rPr>
          <w:b/>
        </w:rPr>
        <w:t xml:space="preserve">Review Date: </w:t>
      </w:r>
      <w:r w:rsidR="00950CEE">
        <w:rPr>
          <w:b/>
        </w:rPr>
        <w:t xml:space="preserve">November </w:t>
      </w:r>
      <w:r>
        <w:rPr>
          <w:b/>
        </w:rPr>
        <w:t>2</w:t>
      </w:r>
      <w:r w:rsidR="00AA5ECA">
        <w:rPr>
          <w:b/>
        </w:rPr>
        <w:t>6</w:t>
      </w:r>
    </w:p>
    <w:p w14:paraId="39A1B71D" w14:textId="77777777" w:rsidR="0049092D" w:rsidRDefault="0049092D">
      <w:pPr>
        <w:pBdr>
          <w:top w:val="nil"/>
          <w:left w:val="nil"/>
          <w:bottom w:val="nil"/>
          <w:right w:val="nil"/>
          <w:between w:val="nil"/>
        </w:pBdr>
        <w:spacing w:after="120"/>
        <w:ind w:left="720" w:hanging="720"/>
        <w:rPr>
          <w:color w:val="000000"/>
        </w:rPr>
      </w:pPr>
    </w:p>
    <w:sectPr w:rsidR="0049092D">
      <w:headerReference w:type="default" r:id="rId11"/>
      <w:pgSz w:w="11906" w:h="16838"/>
      <w:pgMar w:top="1440" w:right="1152" w:bottom="1440" w:left="1152"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551E58" w14:textId="77777777" w:rsidR="0047795F" w:rsidRDefault="0047795F">
      <w:r>
        <w:separator/>
      </w:r>
    </w:p>
  </w:endnote>
  <w:endnote w:type="continuationSeparator" w:id="0">
    <w:p w14:paraId="40E37607" w14:textId="77777777" w:rsidR="0047795F" w:rsidRDefault="004779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CD97EB" w14:textId="77777777" w:rsidR="0047795F" w:rsidRDefault="0047795F">
      <w:r>
        <w:separator/>
      </w:r>
    </w:p>
  </w:footnote>
  <w:footnote w:type="continuationSeparator" w:id="0">
    <w:p w14:paraId="4764896E" w14:textId="77777777" w:rsidR="0047795F" w:rsidRDefault="004779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B4A38" w14:textId="77777777" w:rsidR="0049092D" w:rsidRDefault="0086466F">
    <w:pPr>
      <w:pBdr>
        <w:top w:val="nil"/>
        <w:left w:val="nil"/>
        <w:bottom w:val="nil"/>
        <w:right w:val="nil"/>
        <w:between w:val="nil"/>
      </w:pBdr>
      <w:tabs>
        <w:tab w:val="center" w:pos="4153"/>
        <w:tab w:val="right" w:pos="8306"/>
      </w:tabs>
      <w:jc w:val="center"/>
      <w:rPr>
        <w:color w:val="000000"/>
        <w:sz w:val="18"/>
        <w:szCs w:val="18"/>
      </w:rPr>
    </w:pPr>
    <w:r>
      <w:rPr>
        <w:color w:val="000000"/>
        <w:sz w:val="18"/>
        <w:szCs w:val="18"/>
      </w:rPr>
      <w:t>Policy on Mathematics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0B6E24"/>
    <w:multiLevelType w:val="multilevel"/>
    <w:tmpl w:val="6D3ABA42"/>
    <w:lvl w:ilvl="0">
      <w:start w:val="1"/>
      <w:numFmt w:val="bullet"/>
      <w:lvlText w:val="●"/>
      <w:lvlJc w:val="left"/>
      <w:pPr>
        <w:ind w:left="1209"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92D"/>
    <w:rsid w:val="00083A62"/>
    <w:rsid w:val="003D5E69"/>
    <w:rsid w:val="0047795F"/>
    <w:rsid w:val="0049092D"/>
    <w:rsid w:val="00805B69"/>
    <w:rsid w:val="0086466F"/>
    <w:rsid w:val="00950CEE"/>
    <w:rsid w:val="00A63241"/>
    <w:rsid w:val="00AA5ECA"/>
    <w:rsid w:val="00B65BCB"/>
    <w:rsid w:val="00FB5E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63A86"/>
  <w15:docId w15:val="{D24A9CC0-CAC7-452D-AEDC-80B733AF1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jc w:val="center"/>
      <w:outlineLvl w:val="0"/>
    </w:pPr>
    <w:rPr>
      <w:b/>
      <w:sz w:val="28"/>
      <w:szCs w:val="28"/>
    </w:rPr>
  </w:style>
  <w:style w:type="paragraph" w:styleId="Heading2">
    <w:name w:val="heading 2"/>
    <w:basedOn w:val="Normal"/>
    <w:next w:val="Normal"/>
    <w:uiPriority w:val="9"/>
    <w:unhideWhenUsed/>
    <w:qFormat/>
    <w:pPr>
      <w:keepNext/>
      <w:spacing w:before="240" w:after="60"/>
      <w:outlineLvl w:val="1"/>
    </w:pPr>
    <w:rPr>
      <w:b/>
      <w:sz w:val="24"/>
      <w:szCs w:val="24"/>
    </w:rPr>
  </w:style>
  <w:style w:type="paragraph" w:styleId="Heading3">
    <w:name w:val="heading 3"/>
    <w:basedOn w:val="Normal"/>
    <w:next w:val="Normal"/>
    <w:uiPriority w:val="9"/>
    <w:unhideWhenUsed/>
    <w:qFormat/>
    <w:pPr>
      <w:keepNext/>
      <w:spacing w:before="240" w:after="60"/>
      <w:outlineLvl w:val="2"/>
    </w:pPr>
    <w:rPr>
      <w:b/>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15D6E7C463C64FB5BB46F0E812E29F" ma:contentTypeVersion="16" ma:contentTypeDescription="Create a new document." ma:contentTypeScope="" ma:versionID="c7cabeea0c00c72566caf5024fc529af">
  <xsd:schema xmlns:xsd="http://www.w3.org/2001/XMLSchema" xmlns:xs="http://www.w3.org/2001/XMLSchema" xmlns:p="http://schemas.microsoft.com/office/2006/metadata/properties" xmlns:ns2="63aa7eeb-092d-4c8c-be0e-22080277a632" xmlns:ns3="e7d52fe7-8f52-42fa-85b1-f14dadf264d4" targetNamespace="http://schemas.microsoft.com/office/2006/metadata/properties" ma:root="true" ma:fieldsID="e66d43eb01fbf1b8dc13c589b77e8e8c" ns2:_="" ns3:_="">
    <xsd:import namespace="63aa7eeb-092d-4c8c-be0e-22080277a632"/>
    <xsd:import namespace="e7d52fe7-8f52-42fa-85b1-f14dadf264d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aa7eeb-092d-4c8c-be0e-22080277a6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7dc5d56-b1e8-4594-9796-62485d7bb8f4"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d52fe7-8f52-42fa-85b1-f14dadf264d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e8861cf-3f87-4e63-905b-4f4076231330}" ma:internalName="TaxCatchAll" ma:showField="CatchAllData" ma:web="e7d52fe7-8f52-42fa-85b1-f14dadf264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7d52fe7-8f52-42fa-85b1-f14dadf264d4" xsi:nil="true"/>
    <lcf76f155ced4ddcb4097134ff3c332f xmlns="63aa7eeb-092d-4c8c-be0e-22080277a63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3AD847E-112B-4D91-8235-E0E3DE2682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aa7eeb-092d-4c8c-be0e-22080277a632"/>
    <ds:schemaRef ds:uri="e7d52fe7-8f52-42fa-85b1-f14dadf264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879176-6575-4625-8469-65D5A0C36159}">
  <ds:schemaRefs>
    <ds:schemaRef ds:uri="http://schemas.microsoft.com/sharepoint/v3/contenttype/forms"/>
  </ds:schemaRefs>
</ds:datastoreItem>
</file>

<file path=customXml/itemProps3.xml><?xml version="1.0" encoding="utf-8"?>
<ds:datastoreItem xmlns:ds="http://schemas.openxmlformats.org/officeDocument/2006/customXml" ds:itemID="{11D7CEFD-C50F-415A-A3DE-45DFF4CDA9D7}">
  <ds:schemaRefs>
    <ds:schemaRef ds:uri="http://schemas.microsoft.com/office/2006/metadata/properties"/>
    <ds:schemaRef ds:uri="http://schemas.microsoft.com/office/infopath/2007/PartnerControls"/>
    <ds:schemaRef ds:uri="e7d52fe7-8f52-42fa-85b1-f14dadf264d4"/>
    <ds:schemaRef ds:uri="63aa7eeb-092d-4c8c-be0e-22080277a632"/>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2197</Words>
  <Characters>12528</Characters>
  <Application>Microsoft Office Word</Application>
  <DocSecurity>0</DocSecurity>
  <Lines>104</Lines>
  <Paragraphs>29</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
      <vt:lpstr>//Whittaker Moss Primary School</vt:lpstr>
      <vt:lpstr>Policy on Mathematics</vt:lpstr>
      <vt:lpstr>    1	Aims and objectives</vt:lpstr>
      <vt:lpstr>    2	Teaching and learning style</vt:lpstr>
      <vt:lpstr>    3	Mathematics curriculum planning </vt:lpstr>
      <vt:lpstr>    4	The Foundation Stage</vt:lpstr>
      <vt:lpstr>    5	Contribution of mathematics to teaching in other curriculum areas</vt:lpstr>
      <vt:lpstr>    6	Mathematics and computing</vt:lpstr>
      <vt:lpstr>    7	Mathematics and inclusion</vt:lpstr>
      <vt:lpstr>    8 	Assessment for learning</vt:lpstr>
      <vt:lpstr>    9 	Resources</vt:lpstr>
      <vt:lpstr>    10 	Monitoring and review</vt:lpstr>
      <vt:lpstr>        Signed:</vt:lpstr>
      <vt:lpstr>        Date: October 23</vt:lpstr>
    </vt:vector>
  </TitlesOfParts>
  <Company/>
  <LinksUpToDate>false</LinksUpToDate>
  <CharactersWithSpaces>14696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Flint</dc:creator>
  <cp:keywords/>
  <dc:description/>
  <cp:lastModifiedBy>Sarah Cadogan</cp:lastModifiedBy>
  <cp:revision>2</cp:revision>
  <dcterms:created xsi:type="dcterms:W3CDTF">2026-02-24T11:09:00Z</dcterms:created>
  <dcterms:modified xsi:type="dcterms:W3CDTF">2026-02-24T11:09:00Z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0x010100A715D6E7C463C64FB5BB46F0E812E29F</vt:lpwstr>
  </property>
  <property fmtid="{D5CDD505-2E9C-101B-9397-08002B2CF9AE}" pid="3" name="MediaServiceImageTags">
    <vt:lpwstr/>
  </property>
</Properties>
</file>