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0D780F" w:rsidRDefault="00B371BD">
      <w:pPr>
        <w:pStyle w:val="Heading1"/>
      </w:pPr>
      <w:r>
        <w:t>Policy on History</w:t>
      </w:r>
    </w:p>
    <w:p w14:paraId="00000002" w14:textId="77777777" w:rsidR="000D780F" w:rsidRDefault="00B371BD">
      <w:pPr>
        <w:pStyle w:val="Heading2"/>
      </w:pPr>
      <w:r>
        <w:t xml:space="preserve">1 </w:t>
      </w:r>
      <w:r>
        <w:tab/>
        <w:t>Aims and objectives</w:t>
      </w:r>
    </w:p>
    <w:p w14:paraId="00000003" w14:textId="55C9444B" w:rsidR="000D780F" w:rsidRDefault="00B371BD">
      <w:pPr>
        <w:numPr>
          <w:ilvl w:val="1"/>
          <w:numId w:val="2"/>
        </w:numPr>
        <w:pBdr>
          <w:top w:val="nil"/>
          <w:left w:val="nil"/>
          <w:bottom w:val="nil"/>
          <w:right w:val="nil"/>
          <w:between w:val="nil"/>
        </w:pBdr>
        <w:spacing w:after="120"/>
      </w:pPr>
      <w:r>
        <w:rPr>
          <w:color w:val="000000"/>
        </w:rPr>
        <w:t xml:space="preserve">The aim of history teaching here at Whittaker Moss Primary School is to stimulate the children's interest and understanding about the life of people who lived in the past. We teach children a sense of chronology, and, through this, they develop a sense of </w:t>
      </w:r>
      <w:r>
        <w:rPr>
          <w:color w:val="000000"/>
        </w:rPr>
        <w:t>identity, and a cultural understanding based on their historical heritage. Thus, they learn to value their own and other people's cultures in modern multi-cultural Britain and, by considering how people lived in the past, they are better able to make their</w:t>
      </w:r>
      <w:r>
        <w:rPr>
          <w:color w:val="000000"/>
        </w:rPr>
        <w:t xml:space="preserve"> own life choices today. In our school, history makes a significant contribution to citizenship education by teaching about how Britain developed as a democratic society. We teach children to understand how events in the past have influenced our lives toda</w:t>
      </w:r>
      <w:r>
        <w:rPr>
          <w:color w:val="000000"/>
        </w:rPr>
        <w:t>y; we also teach them to investigate these past events and, by so doing, to develop the skills of enquiry, analysis, interpretation and problem-solving. The curriculum uses Cornerstones Curriculum 22 as a vehicle to drive the subject of History. The use of</w:t>
      </w:r>
      <w:r>
        <w:rPr>
          <w:color w:val="000000"/>
        </w:rPr>
        <w:t xml:space="preserve"> Cornerstone’s 4 principals – engage, develop, innovate and express, </w:t>
      </w:r>
      <w:r>
        <w:rPr>
          <w:color w:val="000000"/>
        </w:rPr>
        <w:t xml:space="preserve">enables teachers </w:t>
      </w:r>
      <w:proofErr w:type="gramStart"/>
      <w:r>
        <w:rPr>
          <w:color w:val="000000"/>
        </w:rPr>
        <w:t>to  deliver</w:t>
      </w:r>
      <w:proofErr w:type="gramEnd"/>
      <w:r>
        <w:rPr>
          <w:color w:val="000000"/>
        </w:rPr>
        <w:t xml:space="preserve"> a broad and balanced curriculum that allows for children to take ownership of their learning</w:t>
      </w:r>
    </w:p>
    <w:p w14:paraId="00000004" w14:textId="77777777" w:rsidR="000D780F" w:rsidRDefault="000D780F">
      <w:pPr>
        <w:pBdr>
          <w:top w:val="nil"/>
          <w:left w:val="nil"/>
          <w:bottom w:val="nil"/>
          <w:right w:val="nil"/>
          <w:between w:val="nil"/>
        </w:pBdr>
        <w:spacing w:after="120"/>
        <w:ind w:left="720" w:hanging="720"/>
        <w:rPr>
          <w:i/>
          <w:color w:val="000000"/>
        </w:rPr>
      </w:pPr>
    </w:p>
    <w:p w14:paraId="00000005" w14:textId="77777777" w:rsidR="000D780F" w:rsidRDefault="00B371BD">
      <w:pPr>
        <w:pBdr>
          <w:top w:val="nil"/>
          <w:left w:val="nil"/>
          <w:bottom w:val="nil"/>
          <w:right w:val="nil"/>
          <w:between w:val="nil"/>
        </w:pBdr>
        <w:spacing w:after="120"/>
        <w:ind w:left="720" w:hanging="720"/>
        <w:rPr>
          <w:color w:val="000000"/>
        </w:rPr>
      </w:pPr>
      <w:r>
        <w:rPr>
          <w:color w:val="000000"/>
        </w:rPr>
        <w:t>1.2</w:t>
      </w:r>
      <w:r>
        <w:rPr>
          <w:color w:val="000000"/>
        </w:rPr>
        <w:tab/>
        <w:t>Our objectives in the teaching of history are:</w:t>
      </w:r>
    </w:p>
    <w:p w14:paraId="00000006" w14:textId="77777777" w:rsidR="000D780F" w:rsidRDefault="00B371BD">
      <w:pPr>
        <w:numPr>
          <w:ilvl w:val="0"/>
          <w:numId w:val="1"/>
        </w:numPr>
        <w:pBdr>
          <w:top w:val="nil"/>
          <w:left w:val="nil"/>
          <w:bottom w:val="nil"/>
          <w:right w:val="nil"/>
          <w:between w:val="nil"/>
        </w:pBdr>
      </w:pPr>
      <w:r>
        <w:rPr>
          <w:color w:val="000000"/>
        </w:rPr>
        <w:t>to foster in</w:t>
      </w:r>
      <w:r>
        <w:rPr>
          <w:color w:val="000000"/>
        </w:rPr>
        <w:t xml:space="preserve"> children an interest in the past, and to develop an understanding that enables them to enjoy all that history has to offer;</w:t>
      </w:r>
    </w:p>
    <w:p w14:paraId="00000007" w14:textId="77777777" w:rsidR="000D780F" w:rsidRDefault="00B371BD">
      <w:pPr>
        <w:numPr>
          <w:ilvl w:val="0"/>
          <w:numId w:val="1"/>
        </w:numPr>
        <w:pBdr>
          <w:top w:val="nil"/>
          <w:left w:val="nil"/>
          <w:bottom w:val="nil"/>
          <w:right w:val="nil"/>
          <w:between w:val="nil"/>
        </w:pBdr>
      </w:pPr>
      <w:r>
        <w:rPr>
          <w:color w:val="000000"/>
        </w:rPr>
        <w:t>to enable children to know about significant events in British history, and to appreciate how things have changed over time;</w:t>
      </w:r>
    </w:p>
    <w:p w14:paraId="00000008" w14:textId="77777777" w:rsidR="000D780F" w:rsidRDefault="00B371BD">
      <w:pPr>
        <w:numPr>
          <w:ilvl w:val="0"/>
          <w:numId w:val="1"/>
        </w:numPr>
        <w:pBdr>
          <w:top w:val="nil"/>
          <w:left w:val="nil"/>
          <w:bottom w:val="nil"/>
          <w:right w:val="nil"/>
          <w:between w:val="nil"/>
        </w:pBdr>
      </w:pPr>
      <w:r>
        <w:rPr>
          <w:color w:val="000000"/>
        </w:rPr>
        <w:t>to dev</w:t>
      </w:r>
      <w:r>
        <w:rPr>
          <w:color w:val="000000"/>
        </w:rPr>
        <w:t>elop a sense of chronology;</w:t>
      </w:r>
    </w:p>
    <w:p w14:paraId="00000009" w14:textId="77777777" w:rsidR="000D780F" w:rsidRDefault="00B371BD">
      <w:pPr>
        <w:numPr>
          <w:ilvl w:val="0"/>
          <w:numId w:val="1"/>
        </w:numPr>
        <w:pBdr>
          <w:top w:val="nil"/>
          <w:left w:val="nil"/>
          <w:bottom w:val="nil"/>
          <w:right w:val="nil"/>
          <w:between w:val="nil"/>
        </w:pBdr>
      </w:pPr>
      <w:r>
        <w:rPr>
          <w:color w:val="000000"/>
        </w:rPr>
        <w:t>to know and understand how the British system of democratic government has developed and, in so doing, to contribute to a child's citizenship education;</w:t>
      </w:r>
    </w:p>
    <w:p w14:paraId="0000000A" w14:textId="77777777" w:rsidR="000D780F" w:rsidRDefault="00B371BD">
      <w:pPr>
        <w:numPr>
          <w:ilvl w:val="0"/>
          <w:numId w:val="1"/>
        </w:numPr>
        <w:pBdr>
          <w:top w:val="nil"/>
          <w:left w:val="nil"/>
          <w:bottom w:val="nil"/>
          <w:right w:val="nil"/>
          <w:between w:val="nil"/>
        </w:pBdr>
      </w:pPr>
      <w:r>
        <w:rPr>
          <w:color w:val="000000"/>
        </w:rPr>
        <w:t>to understand how Britain is part of a wider European culture, and to study</w:t>
      </w:r>
      <w:r>
        <w:rPr>
          <w:color w:val="000000"/>
        </w:rPr>
        <w:t xml:space="preserve"> some aspects of European history;</w:t>
      </w:r>
    </w:p>
    <w:p w14:paraId="0000000B" w14:textId="77777777" w:rsidR="000D780F" w:rsidRDefault="00B371BD">
      <w:pPr>
        <w:numPr>
          <w:ilvl w:val="0"/>
          <w:numId w:val="1"/>
        </w:numPr>
        <w:pBdr>
          <w:top w:val="nil"/>
          <w:left w:val="nil"/>
          <w:bottom w:val="nil"/>
          <w:right w:val="nil"/>
          <w:between w:val="nil"/>
        </w:pBdr>
      </w:pPr>
      <w:r>
        <w:rPr>
          <w:color w:val="000000"/>
        </w:rPr>
        <w:t>to have some knowledge and understanding of historical development in the wider world;</w:t>
      </w:r>
    </w:p>
    <w:p w14:paraId="0000000C" w14:textId="77777777" w:rsidR="000D780F" w:rsidRDefault="00B371BD">
      <w:pPr>
        <w:numPr>
          <w:ilvl w:val="0"/>
          <w:numId w:val="1"/>
        </w:numPr>
        <w:pBdr>
          <w:top w:val="nil"/>
          <w:left w:val="nil"/>
          <w:bottom w:val="nil"/>
          <w:right w:val="nil"/>
          <w:between w:val="nil"/>
        </w:pBdr>
      </w:pPr>
      <w:r>
        <w:rPr>
          <w:color w:val="000000"/>
        </w:rPr>
        <w:t>to help children understand society and their place within it, so that they develop a sense of their cultural heritage;</w:t>
      </w:r>
    </w:p>
    <w:p w14:paraId="0000000D" w14:textId="77777777" w:rsidR="000D780F" w:rsidRDefault="00B371BD">
      <w:pPr>
        <w:numPr>
          <w:ilvl w:val="0"/>
          <w:numId w:val="1"/>
        </w:numPr>
        <w:pBdr>
          <w:top w:val="nil"/>
          <w:left w:val="nil"/>
          <w:bottom w:val="nil"/>
          <w:right w:val="nil"/>
          <w:between w:val="nil"/>
        </w:pBdr>
      </w:pPr>
      <w:r>
        <w:rPr>
          <w:color w:val="000000"/>
        </w:rPr>
        <w:t>to develop in children the skills of enquiry, investigation, analysis, evaluation and presentation.</w:t>
      </w:r>
    </w:p>
    <w:p w14:paraId="0000000E" w14:textId="77777777" w:rsidR="000D780F" w:rsidRDefault="00B371BD">
      <w:pPr>
        <w:pStyle w:val="Heading2"/>
      </w:pPr>
      <w:r>
        <w:t xml:space="preserve">2 </w:t>
      </w:r>
      <w:r>
        <w:tab/>
        <w:t>Teaching and learning style</w:t>
      </w:r>
    </w:p>
    <w:p w14:paraId="0000000F" w14:textId="77777777" w:rsidR="000D780F" w:rsidRDefault="00B371BD">
      <w:pPr>
        <w:pBdr>
          <w:top w:val="nil"/>
          <w:left w:val="nil"/>
          <w:bottom w:val="nil"/>
          <w:right w:val="nil"/>
          <w:between w:val="nil"/>
        </w:pBdr>
        <w:spacing w:after="120"/>
        <w:ind w:left="720" w:hanging="720"/>
        <w:rPr>
          <w:color w:val="000000"/>
        </w:rPr>
      </w:pPr>
      <w:r>
        <w:rPr>
          <w:color w:val="000000"/>
        </w:rPr>
        <w:t>2.1</w:t>
      </w:r>
      <w:r>
        <w:rPr>
          <w:color w:val="000000"/>
        </w:rPr>
        <w:tab/>
        <w:t>H</w:t>
      </w:r>
      <w:r>
        <w:rPr>
          <w:color w:val="000000"/>
        </w:rPr>
        <w:t xml:space="preserve">istory teaching focuses on enabling children to think as historians. We place an emphasis on hands-on learning experiences, providing a range of resources, examining historical artefacts and primary sources. These sources should be evaluated and discussed </w:t>
      </w:r>
      <w:proofErr w:type="gramStart"/>
      <w:r>
        <w:rPr>
          <w:color w:val="000000"/>
        </w:rPr>
        <w:t>e.g.</w:t>
      </w:r>
      <w:proofErr w:type="gramEnd"/>
      <w:r>
        <w:rPr>
          <w:color w:val="000000"/>
        </w:rPr>
        <w:t xml:space="preserve"> how effective and accurate is the source of information (primary/ secondary/bias). In each key stage, we give children the opportunity to visit sites of historical significance. We encourage visitors to come into the school and talk about their experi</w:t>
      </w:r>
      <w:r>
        <w:rPr>
          <w:color w:val="000000"/>
        </w:rPr>
        <w:t>ences of events in the past. We recognise and value the importance of stories in history teaching, and we regard this as an important way of stimulating interest in the past. We focus on helping children to understand that historical events can be interpre</w:t>
      </w:r>
      <w:r>
        <w:rPr>
          <w:color w:val="000000"/>
        </w:rPr>
        <w:t xml:space="preserve">ted in different ways, and that they should always ask searching questions, such as 'how do we know?', about information they are given. </w:t>
      </w:r>
    </w:p>
    <w:p w14:paraId="00000010" w14:textId="77777777" w:rsidR="000D780F" w:rsidRDefault="00B371BD">
      <w:pPr>
        <w:pBdr>
          <w:top w:val="nil"/>
          <w:left w:val="nil"/>
          <w:bottom w:val="nil"/>
          <w:right w:val="nil"/>
          <w:between w:val="nil"/>
        </w:pBdr>
        <w:spacing w:after="120"/>
        <w:ind w:left="720" w:hanging="720"/>
        <w:rPr>
          <w:color w:val="000000"/>
        </w:rPr>
      </w:pPr>
      <w:r>
        <w:rPr>
          <w:color w:val="000000"/>
        </w:rPr>
        <w:t>2.2</w:t>
      </w:r>
      <w:r>
        <w:rPr>
          <w:color w:val="000000"/>
        </w:rPr>
        <w:tab/>
        <w:t>We recognise that in all classes, children have a wide range of ability in history, and we seek to provide suitabl</w:t>
      </w:r>
      <w:r>
        <w:rPr>
          <w:color w:val="000000"/>
        </w:rPr>
        <w:t xml:space="preserve">e learning opportunities for all children by matching the challenge of the task to the ability of the child. We achieve this by: </w:t>
      </w:r>
    </w:p>
    <w:p w14:paraId="00000011" w14:textId="77777777" w:rsidR="000D780F" w:rsidRDefault="00B371BD">
      <w:pPr>
        <w:numPr>
          <w:ilvl w:val="0"/>
          <w:numId w:val="1"/>
        </w:numPr>
        <w:pBdr>
          <w:top w:val="nil"/>
          <w:left w:val="nil"/>
          <w:bottom w:val="nil"/>
          <w:right w:val="nil"/>
          <w:between w:val="nil"/>
        </w:pBdr>
      </w:pPr>
      <w:r>
        <w:rPr>
          <w:color w:val="000000"/>
        </w:rPr>
        <w:t>setting tasks which are open-ended and can have a variety of responses;</w:t>
      </w:r>
    </w:p>
    <w:p w14:paraId="00000012" w14:textId="77777777" w:rsidR="000D780F" w:rsidRDefault="00B371BD">
      <w:pPr>
        <w:numPr>
          <w:ilvl w:val="0"/>
          <w:numId w:val="1"/>
        </w:numPr>
        <w:pBdr>
          <w:top w:val="nil"/>
          <w:left w:val="nil"/>
          <w:bottom w:val="nil"/>
          <w:right w:val="nil"/>
          <w:between w:val="nil"/>
        </w:pBdr>
      </w:pPr>
      <w:r>
        <w:rPr>
          <w:color w:val="000000"/>
        </w:rPr>
        <w:lastRenderedPageBreak/>
        <w:t xml:space="preserve">setting tasks of increasing difficulty, some children </w:t>
      </w:r>
      <w:r>
        <w:rPr>
          <w:color w:val="000000"/>
        </w:rPr>
        <w:t>not completing all tasks;</w:t>
      </w:r>
    </w:p>
    <w:p w14:paraId="00000013" w14:textId="77777777" w:rsidR="000D780F" w:rsidRDefault="00B371BD">
      <w:pPr>
        <w:numPr>
          <w:ilvl w:val="0"/>
          <w:numId w:val="1"/>
        </w:numPr>
        <w:pBdr>
          <w:top w:val="nil"/>
          <w:left w:val="nil"/>
          <w:bottom w:val="nil"/>
          <w:right w:val="nil"/>
          <w:between w:val="nil"/>
        </w:pBdr>
      </w:pPr>
      <w:r>
        <w:rPr>
          <w:color w:val="000000"/>
        </w:rPr>
        <w:t>grouping children by ability in the room, and setting different tasks for each ability group;</w:t>
      </w:r>
    </w:p>
    <w:p w14:paraId="00000014" w14:textId="77777777" w:rsidR="000D780F" w:rsidRDefault="00B371BD">
      <w:pPr>
        <w:numPr>
          <w:ilvl w:val="0"/>
          <w:numId w:val="1"/>
        </w:numPr>
        <w:pBdr>
          <w:top w:val="nil"/>
          <w:left w:val="nil"/>
          <w:bottom w:val="nil"/>
          <w:right w:val="nil"/>
          <w:between w:val="nil"/>
        </w:pBdr>
      </w:pPr>
      <w:r>
        <w:rPr>
          <w:color w:val="000000"/>
        </w:rPr>
        <w:t>providing resources of different complexity, depending on the ability of the child;</w:t>
      </w:r>
    </w:p>
    <w:p w14:paraId="00000015" w14:textId="77777777" w:rsidR="000D780F" w:rsidRDefault="00B371BD">
      <w:pPr>
        <w:numPr>
          <w:ilvl w:val="0"/>
          <w:numId w:val="1"/>
        </w:numPr>
        <w:pBdr>
          <w:top w:val="nil"/>
          <w:left w:val="nil"/>
          <w:bottom w:val="nil"/>
          <w:right w:val="nil"/>
          <w:between w:val="nil"/>
        </w:pBdr>
      </w:pPr>
      <w:r>
        <w:rPr>
          <w:color w:val="000000"/>
        </w:rPr>
        <w:t>using classroom assistants to support children indiv</w:t>
      </w:r>
      <w:r>
        <w:rPr>
          <w:color w:val="000000"/>
        </w:rPr>
        <w:t>idually or in groups.</w:t>
      </w:r>
    </w:p>
    <w:p w14:paraId="00000016" w14:textId="77777777" w:rsidR="000D780F" w:rsidRDefault="00B371BD">
      <w:pPr>
        <w:pStyle w:val="Heading2"/>
      </w:pPr>
      <w:r>
        <w:t xml:space="preserve">3 </w:t>
      </w:r>
      <w:r>
        <w:tab/>
        <w:t xml:space="preserve">History curriculum planning </w:t>
      </w:r>
    </w:p>
    <w:p w14:paraId="00000017" w14:textId="77777777" w:rsidR="000D780F" w:rsidRDefault="00B371BD">
      <w:pPr>
        <w:pBdr>
          <w:top w:val="nil"/>
          <w:left w:val="nil"/>
          <w:bottom w:val="nil"/>
          <w:right w:val="nil"/>
          <w:between w:val="nil"/>
        </w:pBdr>
        <w:spacing w:after="120"/>
        <w:ind w:left="720" w:hanging="720"/>
      </w:pPr>
      <w:r>
        <w:rPr>
          <w:color w:val="000000"/>
        </w:rPr>
        <w:t xml:space="preserve">3.1 </w:t>
      </w:r>
      <w:r>
        <w:rPr>
          <w:color w:val="000000"/>
        </w:rPr>
        <w:tab/>
      </w:r>
      <w:r>
        <w:t>History is a foundation subject in the National Curriculum. We teach history through the use of Cornerstones Curriculum 22. Curriculum 22 projects are well sequenced to provide a coherent subject t</w:t>
      </w:r>
      <w:r>
        <w:t>heme that develops children’s historical knowledge, skills and subject disciplines. Key aspects and concepts, such as chronology, cause and effect, similarity and difference, significance and hierarchy, are revisited throughout all projects and are develop</w:t>
      </w:r>
      <w:r>
        <w:t>ed over time. All projects also develop historical skills based on evidence and historical enquiry.</w:t>
      </w:r>
    </w:p>
    <w:p w14:paraId="00000018" w14:textId="77777777" w:rsidR="000D780F" w:rsidRDefault="00B371BD">
      <w:pPr>
        <w:pBdr>
          <w:top w:val="nil"/>
          <w:left w:val="nil"/>
          <w:bottom w:val="nil"/>
          <w:right w:val="nil"/>
          <w:between w:val="nil"/>
        </w:pBdr>
        <w:spacing w:after="120"/>
        <w:ind w:left="720" w:hanging="720"/>
      </w:pPr>
      <w:r>
        <w:t xml:space="preserve">3.2 </w:t>
      </w:r>
      <w:r>
        <w:tab/>
        <w:t>We carry out curriculum planning in history in three phases (long-term, medium-term and short-term). The long-term plan maps the history topics studied</w:t>
      </w:r>
      <w:r>
        <w:t xml:space="preserve"> in each term during each key stage; the subject leader devises this plan in conjunction with teaching colleagues in each year group, and the children study history topics in conjunction with other subjects, especially at Key Stage 1. Some topics have a pa</w:t>
      </w:r>
      <w:r>
        <w:t xml:space="preserve">rticular historical focus, and in Key Stage 2, we place an increasing emphasis on independent historical study and chronological order. We teach the knowledge, skills and understanding set out in the National Curriculum through the corresponding programme </w:t>
      </w:r>
      <w:r>
        <w:t>of study.</w:t>
      </w:r>
    </w:p>
    <w:p w14:paraId="00000019" w14:textId="72A4996E" w:rsidR="000D780F" w:rsidRDefault="00B371BD">
      <w:pPr>
        <w:pBdr>
          <w:top w:val="nil"/>
          <w:left w:val="nil"/>
          <w:bottom w:val="nil"/>
          <w:right w:val="nil"/>
          <w:between w:val="nil"/>
        </w:pBdr>
        <w:spacing w:after="120"/>
        <w:ind w:left="720" w:hanging="720"/>
        <w:rPr>
          <w:color w:val="000000"/>
        </w:rPr>
      </w:pPr>
      <w:r>
        <w:rPr>
          <w:color w:val="000000"/>
        </w:rPr>
        <w:t xml:space="preserve">3.3 </w:t>
      </w:r>
      <w:r>
        <w:rPr>
          <w:color w:val="000000"/>
        </w:rPr>
        <w:tab/>
        <w:t xml:space="preserve">We use the national scheme of work and Curriculum 22 </w:t>
      </w:r>
      <w:r>
        <w:t>project</w:t>
      </w:r>
      <w:r>
        <w:rPr>
          <w:color w:val="000000"/>
        </w:rPr>
        <w:t xml:space="preserve"> plans as the basis for our medium-term plans. This gives details of each unit of work for the year. The subject leader reviews these plans on a regular basis and checks for gaps in</w:t>
      </w:r>
      <w:r>
        <w:rPr>
          <w:color w:val="000000"/>
        </w:rPr>
        <w:t xml:space="preserve"> the coverage of Curriculum 22. Planning will also be reviewed by the subject leader to ensure </w:t>
      </w:r>
      <w:r w:rsidR="001E2E61">
        <w:rPr>
          <w:color w:val="000000"/>
        </w:rPr>
        <w:t>SONAR</w:t>
      </w:r>
      <w:r>
        <w:rPr>
          <w:color w:val="000000"/>
        </w:rPr>
        <w:t xml:space="preserve"> Statement objectives are outlined and met through relevant teaching activities.  </w:t>
      </w:r>
    </w:p>
    <w:p w14:paraId="0000001A" w14:textId="41699F92" w:rsidR="000D780F" w:rsidRDefault="00B371BD">
      <w:pPr>
        <w:pBdr>
          <w:top w:val="nil"/>
          <w:left w:val="nil"/>
          <w:bottom w:val="nil"/>
          <w:right w:val="nil"/>
          <w:between w:val="nil"/>
        </w:pBdr>
        <w:spacing w:after="120"/>
        <w:ind w:left="720" w:hanging="720"/>
        <w:rPr>
          <w:color w:val="000000"/>
        </w:rPr>
      </w:pPr>
      <w:r>
        <w:rPr>
          <w:color w:val="000000"/>
        </w:rPr>
        <w:t xml:space="preserve">3.4 </w:t>
      </w:r>
      <w:r>
        <w:rPr>
          <w:color w:val="000000"/>
        </w:rPr>
        <w:tab/>
        <w:t>Each class teacher creates a plan for each lesson. These plans lis</w:t>
      </w:r>
      <w:r>
        <w:rPr>
          <w:color w:val="000000"/>
        </w:rPr>
        <w:t>t specific learning intentions and expected outcomes for each lesson. The class teacher keeps these individual plans, and can discuss them with the history subject leader on an informal basis. Objectives are taken from both the National Curriculum and Curr</w:t>
      </w:r>
      <w:r>
        <w:rPr>
          <w:color w:val="000000"/>
        </w:rPr>
        <w:t xml:space="preserve">iculum 22 and then matched to the </w:t>
      </w:r>
      <w:r w:rsidR="001E2E61">
        <w:rPr>
          <w:color w:val="000000"/>
        </w:rPr>
        <w:t>SONAR</w:t>
      </w:r>
      <w:r>
        <w:rPr>
          <w:color w:val="000000"/>
        </w:rPr>
        <w:t xml:space="preserve"> assessment system.</w:t>
      </w:r>
    </w:p>
    <w:p w14:paraId="0000001B" w14:textId="77777777" w:rsidR="000D780F" w:rsidRDefault="00B371BD">
      <w:pPr>
        <w:pBdr>
          <w:top w:val="nil"/>
          <w:left w:val="nil"/>
          <w:bottom w:val="nil"/>
          <w:right w:val="nil"/>
          <w:between w:val="nil"/>
        </w:pBdr>
        <w:spacing w:after="120"/>
        <w:ind w:left="720" w:hanging="720"/>
        <w:rPr>
          <w:color w:val="000000"/>
        </w:rPr>
      </w:pPr>
      <w:r>
        <w:rPr>
          <w:color w:val="000000"/>
        </w:rPr>
        <w:t>3.5      We plan the topics in history so that they build on prior learning. All history topics are taught in the autumn and summer terms, with opportunities to revisit historical concepts in som</w:t>
      </w:r>
      <w:r>
        <w:rPr>
          <w:color w:val="000000"/>
        </w:rPr>
        <w:t xml:space="preserve">e of the spring term geography projects. Children of all abilities have the opportunity to develop their skills and knowledge in each unit and, through planned   progression built into the scheme of work, we offer them an increasing challenge as they move </w:t>
      </w:r>
      <w:r>
        <w:rPr>
          <w:color w:val="000000"/>
        </w:rPr>
        <w:t xml:space="preserve">up the school. This can be seen clearly through the use of maps, key skills and depth of study. </w:t>
      </w:r>
    </w:p>
    <w:p w14:paraId="0000001C" w14:textId="77777777" w:rsidR="000D780F" w:rsidRDefault="000D780F">
      <w:pPr>
        <w:pBdr>
          <w:top w:val="nil"/>
          <w:left w:val="nil"/>
          <w:bottom w:val="nil"/>
          <w:right w:val="nil"/>
          <w:between w:val="nil"/>
        </w:pBdr>
        <w:spacing w:after="120"/>
        <w:ind w:left="720" w:hanging="720"/>
        <w:rPr>
          <w:color w:val="000000"/>
        </w:rPr>
      </w:pPr>
    </w:p>
    <w:p w14:paraId="0000001D" w14:textId="77777777" w:rsidR="000D780F" w:rsidRDefault="00B371BD">
      <w:pPr>
        <w:pStyle w:val="Heading2"/>
      </w:pPr>
      <w:r>
        <w:t xml:space="preserve">4 </w:t>
      </w:r>
      <w:r>
        <w:tab/>
        <w:t>The Foundation Stage</w:t>
      </w:r>
    </w:p>
    <w:p w14:paraId="0000001E" w14:textId="77777777" w:rsidR="000D780F" w:rsidRDefault="00B371BD">
      <w:pPr>
        <w:pBdr>
          <w:top w:val="nil"/>
          <w:left w:val="nil"/>
          <w:bottom w:val="nil"/>
          <w:right w:val="nil"/>
          <w:between w:val="nil"/>
        </w:pBdr>
        <w:spacing w:after="120"/>
        <w:ind w:left="720" w:hanging="720"/>
        <w:rPr>
          <w:color w:val="000000"/>
        </w:rPr>
      </w:pPr>
      <w:r>
        <w:rPr>
          <w:color w:val="000000"/>
        </w:rPr>
        <w:t>4.1</w:t>
      </w:r>
      <w:r>
        <w:rPr>
          <w:color w:val="000000"/>
        </w:rPr>
        <w:tab/>
      </w:r>
      <w:r>
        <w:rPr>
          <w:color w:val="000000"/>
        </w:rPr>
        <w:t xml:space="preserve">We teach history in reception classes as an integral part of the topic work covered during the year. As the reception class is part of the Foundation Stage of the National Curriculum, we relate the history side of the children's work to the objectives set </w:t>
      </w:r>
      <w:r>
        <w:rPr>
          <w:color w:val="000000"/>
        </w:rPr>
        <w:t>out in the Early Learning Goals (ELGs) which underpin the curriculum planning for children aged three to five. History makes a significant contribution to developing a child's knowledge and understanding of the world, through activities such as dressing up</w:t>
      </w:r>
      <w:r>
        <w:rPr>
          <w:color w:val="000000"/>
        </w:rPr>
        <w:t xml:space="preserve"> in historical costumes, looking at pictures of famous people in history, or discovering the meaning of vocabulary ('new' and 'old', for example) in relation to their own lives.</w:t>
      </w:r>
    </w:p>
    <w:p w14:paraId="0000001F" w14:textId="77777777" w:rsidR="000D780F" w:rsidRDefault="00B371BD">
      <w:pPr>
        <w:pStyle w:val="Heading2"/>
      </w:pPr>
      <w:r>
        <w:lastRenderedPageBreak/>
        <w:t xml:space="preserve">5 </w:t>
      </w:r>
      <w:r>
        <w:tab/>
        <w:t>The contribution of history to teaching in other curriculum areas</w:t>
      </w:r>
    </w:p>
    <w:p w14:paraId="00000020" w14:textId="77777777" w:rsidR="000D780F" w:rsidRDefault="00B371BD">
      <w:pPr>
        <w:pBdr>
          <w:top w:val="nil"/>
          <w:left w:val="nil"/>
          <w:bottom w:val="nil"/>
          <w:right w:val="nil"/>
          <w:between w:val="nil"/>
        </w:pBdr>
        <w:spacing w:after="120"/>
        <w:ind w:left="720" w:hanging="720"/>
        <w:rPr>
          <w:color w:val="000000"/>
        </w:rPr>
      </w:pPr>
      <w:r>
        <w:rPr>
          <w:color w:val="000000"/>
        </w:rPr>
        <w:t xml:space="preserve">5.1 </w:t>
      </w:r>
      <w:r>
        <w:rPr>
          <w:color w:val="000000"/>
        </w:rPr>
        <w:tab/>
        <w:t>Engl</w:t>
      </w:r>
      <w:r>
        <w:rPr>
          <w:color w:val="000000"/>
        </w:rPr>
        <w:t>ish</w:t>
      </w:r>
    </w:p>
    <w:p w14:paraId="00000021" w14:textId="77777777" w:rsidR="000D780F" w:rsidRDefault="00B371BD">
      <w:pPr>
        <w:pBdr>
          <w:top w:val="nil"/>
          <w:left w:val="nil"/>
          <w:bottom w:val="nil"/>
          <w:right w:val="nil"/>
          <w:between w:val="nil"/>
        </w:pBdr>
        <w:spacing w:after="120"/>
        <w:ind w:left="720" w:hanging="720"/>
        <w:rPr>
          <w:color w:val="000000"/>
          <w:highlight w:val="yellow"/>
        </w:rPr>
      </w:pPr>
      <w:r>
        <w:rPr>
          <w:color w:val="000000"/>
        </w:rPr>
        <w:tab/>
        <w:t xml:space="preserve">Through the use of Cornerstones, lessons across Literacy tie into the topic being studied. For </w:t>
      </w:r>
      <w:proofErr w:type="gramStart"/>
      <w:r>
        <w:rPr>
          <w:color w:val="000000"/>
        </w:rPr>
        <w:t>example</w:t>
      </w:r>
      <w:proofErr w:type="gramEnd"/>
      <w:r>
        <w:rPr>
          <w:color w:val="000000"/>
        </w:rPr>
        <w:t xml:space="preserve"> in Year 6, texts studied in Literacy, link to the Child’s War topic covered in Topic lesson. This actively promotes the skills of reading, writing, </w:t>
      </w:r>
      <w:r>
        <w:rPr>
          <w:color w:val="000000"/>
        </w:rPr>
        <w:t>speaking and listening. Some of the texts that are used in the Literacy are historical in nature. Children develop a deeper understanding through discussing historical questions, or presenting their findings to the rest of the class. They develop their wri</w:t>
      </w:r>
      <w:r>
        <w:rPr>
          <w:color w:val="000000"/>
        </w:rPr>
        <w:t>ting ability by composing reports and letters, and through using writing frames.</w:t>
      </w:r>
    </w:p>
    <w:p w14:paraId="00000022" w14:textId="77777777" w:rsidR="000D780F" w:rsidRDefault="00B371BD">
      <w:pPr>
        <w:pBdr>
          <w:top w:val="nil"/>
          <w:left w:val="nil"/>
          <w:bottom w:val="nil"/>
          <w:right w:val="nil"/>
          <w:between w:val="nil"/>
        </w:pBdr>
        <w:spacing w:after="120"/>
        <w:ind w:left="720" w:hanging="720"/>
        <w:rPr>
          <w:color w:val="000000"/>
        </w:rPr>
      </w:pPr>
      <w:r>
        <w:rPr>
          <w:color w:val="000000"/>
        </w:rPr>
        <w:t xml:space="preserve">5.2 </w:t>
      </w:r>
      <w:r>
        <w:rPr>
          <w:color w:val="000000"/>
        </w:rPr>
        <w:tab/>
        <w:t>Mathematics</w:t>
      </w:r>
    </w:p>
    <w:p w14:paraId="00000023" w14:textId="77777777" w:rsidR="000D780F" w:rsidRDefault="00B371BD">
      <w:pPr>
        <w:pBdr>
          <w:top w:val="nil"/>
          <w:left w:val="nil"/>
          <w:bottom w:val="nil"/>
          <w:right w:val="nil"/>
          <w:between w:val="nil"/>
        </w:pBdr>
        <w:spacing w:after="120"/>
        <w:ind w:left="720" w:hanging="720"/>
        <w:rPr>
          <w:color w:val="000000"/>
        </w:rPr>
      </w:pPr>
      <w:r>
        <w:rPr>
          <w:color w:val="000000"/>
        </w:rPr>
        <w:tab/>
        <w:t>The teaching of history contributes to children's mathematical understanding in a variety of ways. Children learn to use numbers when developing a sense of c</w:t>
      </w:r>
      <w:r>
        <w:rPr>
          <w:color w:val="000000"/>
        </w:rPr>
        <w:t>hronology through activities such as creating time lines and through sequencing events in their own lives. Children also learn to interpret information presented in graphical or diagrammatic form. For example, they study the impact of the plague by analysi</w:t>
      </w:r>
      <w:r>
        <w:rPr>
          <w:color w:val="000000"/>
        </w:rPr>
        <w:t>ng population statistics.</w:t>
      </w:r>
    </w:p>
    <w:p w14:paraId="00000024" w14:textId="77777777" w:rsidR="000D780F" w:rsidRDefault="00B371BD">
      <w:pPr>
        <w:pBdr>
          <w:top w:val="nil"/>
          <w:left w:val="nil"/>
          <w:bottom w:val="nil"/>
          <w:right w:val="nil"/>
          <w:between w:val="nil"/>
        </w:pBdr>
        <w:spacing w:after="120"/>
        <w:ind w:left="720" w:hanging="720"/>
        <w:rPr>
          <w:color w:val="000000"/>
        </w:rPr>
      </w:pPr>
      <w:r>
        <w:rPr>
          <w:color w:val="000000"/>
        </w:rPr>
        <w:t>5.3</w:t>
      </w:r>
      <w:r>
        <w:rPr>
          <w:color w:val="000000"/>
        </w:rPr>
        <w:tab/>
        <w:t>Personal, social and health education (PSHE) and citizenship</w:t>
      </w:r>
    </w:p>
    <w:p w14:paraId="00000025" w14:textId="77777777" w:rsidR="000D780F" w:rsidRDefault="00B371BD">
      <w:pPr>
        <w:pBdr>
          <w:top w:val="nil"/>
          <w:left w:val="nil"/>
          <w:bottom w:val="nil"/>
          <w:right w:val="nil"/>
          <w:between w:val="nil"/>
        </w:pBdr>
        <w:spacing w:after="120"/>
        <w:ind w:left="720" w:hanging="720"/>
        <w:rPr>
          <w:color w:val="000000"/>
        </w:rPr>
      </w:pPr>
      <w:r>
        <w:rPr>
          <w:color w:val="000000"/>
        </w:rPr>
        <w:tab/>
        <w:t>History contributes significantly to the teaching of personal, social and health education and citizenship. Children develop self-confidence by having opportunities</w:t>
      </w:r>
      <w:r>
        <w:rPr>
          <w:color w:val="000000"/>
        </w:rPr>
        <w:t xml:space="preserve"> to explain their views on a number of social questions, such as how society should respond to poverty and homelessness. They discover how to be active citizens in a democratic society by learning how laws are made and changed, and they learn how to recogn</w:t>
      </w:r>
      <w:r>
        <w:rPr>
          <w:color w:val="000000"/>
        </w:rPr>
        <w:t xml:space="preserve">ise and challenge stereotypes, and to appreciate that racism is a harmful aspect of society. They learn how society is made up of people from different cultures, and they start to develop tolerance and respect for others. </w:t>
      </w:r>
    </w:p>
    <w:p w14:paraId="00000026" w14:textId="77777777" w:rsidR="000D780F" w:rsidRDefault="00B371BD">
      <w:pPr>
        <w:pBdr>
          <w:top w:val="nil"/>
          <w:left w:val="nil"/>
          <w:bottom w:val="nil"/>
          <w:right w:val="nil"/>
          <w:between w:val="nil"/>
        </w:pBdr>
        <w:spacing w:after="120"/>
        <w:ind w:left="720" w:hanging="720"/>
        <w:rPr>
          <w:color w:val="000000"/>
        </w:rPr>
      </w:pPr>
      <w:r>
        <w:rPr>
          <w:color w:val="000000"/>
        </w:rPr>
        <w:t xml:space="preserve">5.4 </w:t>
      </w:r>
      <w:r>
        <w:rPr>
          <w:color w:val="000000"/>
        </w:rPr>
        <w:tab/>
        <w:t>Spiritual, moral, social and</w:t>
      </w:r>
      <w:r>
        <w:rPr>
          <w:color w:val="000000"/>
        </w:rPr>
        <w:t xml:space="preserve"> cultural development</w:t>
      </w:r>
    </w:p>
    <w:p w14:paraId="00000027" w14:textId="77777777" w:rsidR="000D780F" w:rsidRDefault="00B371BD">
      <w:pPr>
        <w:pBdr>
          <w:top w:val="nil"/>
          <w:left w:val="nil"/>
          <w:bottom w:val="nil"/>
          <w:right w:val="nil"/>
          <w:between w:val="nil"/>
        </w:pBdr>
        <w:spacing w:after="120"/>
        <w:ind w:left="720" w:hanging="720"/>
        <w:rPr>
          <w:color w:val="000000"/>
        </w:rPr>
      </w:pPr>
      <w:r>
        <w:rPr>
          <w:color w:val="000000"/>
        </w:rPr>
        <w:tab/>
        <w:t>In our teaching of history, we contribute, where possible, to the children's spiritual development, as in the Key Stage 1 unit of work, 'What are we remembering on Remembrance Day?' We also provide children with the opportunity to di</w:t>
      </w:r>
      <w:r>
        <w:rPr>
          <w:color w:val="000000"/>
        </w:rPr>
        <w:t>scuss moral questions, or what is right and wrong, when studying topics such as child labour in Victorian Britain. Children learn about the role of the church in Tudor times, and they find out how British society has changed over time. The history programm</w:t>
      </w:r>
      <w:r>
        <w:rPr>
          <w:color w:val="000000"/>
        </w:rPr>
        <w:t>e of study enables children to understand that Britain's rich cultural heritage can be further enriched by the multi-cultural British society of today.</w:t>
      </w:r>
    </w:p>
    <w:p w14:paraId="00000028" w14:textId="77777777" w:rsidR="000D780F" w:rsidRDefault="00B371BD">
      <w:pPr>
        <w:pStyle w:val="Heading2"/>
      </w:pPr>
      <w:r>
        <w:t>6</w:t>
      </w:r>
      <w:r>
        <w:tab/>
        <w:t>History and ICT</w:t>
      </w:r>
    </w:p>
    <w:p w14:paraId="00000029" w14:textId="77777777" w:rsidR="000D780F" w:rsidRDefault="00B371BD">
      <w:pPr>
        <w:pBdr>
          <w:top w:val="nil"/>
          <w:left w:val="nil"/>
          <w:bottom w:val="nil"/>
          <w:right w:val="nil"/>
          <w:between w:val="nil"/>
        </w:pBdr>
        <w:spacing w:after="120"/>
        <w:ind w:left="720" w:hanging="720"/>
        <w:rPr>
          <w:color w:val="000000"/>
        </w:rPr>
      </w:pPr>
      <w:r>
        <w:rPr>
          <w:color w:val="000000"/>
        </w:rPr>
        <w:t>6.1</w:t>
      </w:r>
      <w:r>
        <w:rPr>
          <w:color w:val="000000"/>
        </w:rPr>
        <w:tab/>
        <w:t>Information and communication technology enhances our teaching of history, whereve</w:t>
      </w:r>
      <w:r>
        <w:rPr>
          <w:color w:val="000000"/>
        </w:rPr>
        <w:t xml:space="preserve">r appropriate, in all key stages. This more than meets the statutory requirement for children to use ICT as part of their history work in Key Stage 2. The children use ICT in a variety of ways, such as word-processing, finding information on the Internet, </w:t>
      </w:r>
      <w:r>
        <w:rPr>
          <w:color w:val="000000"/>
        </w:rPr>
        <w:t>consulting Encarta and presenting information through PowerPoint. They can also use interactive timeline software, and they can make creative use of the digital camera to record photographic images. For example, they might do some image manipulation by imp</w:t>
      </w:r>
      <w:r>
        <w:rPr>
          <w:color w:val="000000"/>
        </w:rPr>
        <w:t>orting a digital photograph of themselves into a photo-editing program, along with a figure in period costume and some historical background scenery. Role-playing software can engage children in visual scenarios which they can direct themselves. They can a</w:t>
      </w:r>
      <w:r>
        <w:rPr>
          <w:color w:val="000000"/>
        </w:rPr>
        <w:t>lso e-mail children in schools abroad.</w:t>
      </w:r>
    </w:p>
    <w:p w14:paraId="0000002A" w14:textId="77777777" w:rsidR="000D780F" w:rsidRDefault="00B371BD">
      <w:pPr>
        <w:pStyle w:val="Heading2"/>
      </w:pPr>
      <w:r>
        <w:t>7</w:t>
      </w:r>
      <w:r>
        <w:tab/>
        <w:t xml:space="preserve">History and inclusion </w:t>
      </w:r>
    </w:p>
    <w:p w14:paraId="0000002B" w14:textId="77777777" w:rsidR="000D780F" w:rsidRDefault="00B371BD">
      <w:pPr>
        <w:pBdr>
          <w:top w:val="nil"/>
          <w:left w:val="nil"/>
          <w:bottom w:val="nil"/>
          <w:right w:val="nil"/>
          <w:between w:val="nil"/>
        </w:pBdr>
        <w:spacing w:after="120"/>
        <w:ind w:left="720" w:hanging="720"/>
        <w:rPr>
          <w:color w:val="000000"/>
        </w:rPr>
      </w:pPr>
      <w:r>
        <w:rPr>
          <w:color w:val="000000"/>
        </w:rPr>
        <w:t>7.1</w:t>
      </w:r>
      <w:r>
        <w:rPr>
          <w:color w:val="000000"/>
        </w:rPr>
        <w:tab/>
      </w:r>
      <w:r>
        <w:rPr>
          <w:color w:val="000000"/>
        </w:rPr>
        <w:t xml:space="preserve">At our school, we teach history to all children, whatever their ability and individual needs. This accords with the school's curriculum policy of providing a broad and balanced </w:t>
      </w:r>
      <w:r>
        <w:rPr>
          <w:color w:val="000000"/>
        </w:rPr>
        <w:lastRenderedPageBreak/>
        <w:t>education to all children. Through our history teaching, we provide learning op</w:t>
      </w:r>
      <w:r>
        <w:rPr>
          <w:color w:val="000000"/>
        </w:rPr>
        <w:t xml:space="preserve">portunities that enable all pupils to make good progress. We strive hard to meet the needs of those pupils with special educational needs, those with disabilities, those with special gifts and talents, and those learning English as an additional language, </w:t>
      </w:r>
      <w:r>
        <w:rPr>
          <w:color w:val="000000"/>
        </w:rPr>
        <w:t xml:space="preserve">and we take all reasonable steps to achieve this. For further details, see separate policies: Special Educational Needs; Disability Discrimination; Gifted and Talented Children; English as an Additional Language (EAL). </w:t>
      </w:r>
    </w:p>
    <w:p w14:paraId="0000002C" w14:textId="77777777" w:rsidR="000D780F" w:rsidRDefault="00B371BD">
      <w:pPr>
        <w:pBdr>
          <w:top w:val="nil"/>
          <w:left w:val="nil"/>
          <w:bottom w:val="nil"/>
          <w:right w:val="nil"/>
          <w:between w:val="nil"/>
        </w:pBdr>
        <w:spacing w:after="120"/>
        <w:ind w:left="720" w:hanging="720"/>
        <w:rPr>
          <w:color w:val="000000"/>
        </w:rPr>
      </w:pPr>
      <w:r>
        <w:rPr>
          <w:color w:val="000000"/>
        </w:rPr>
        <w:t>7.2</w:t>
      </w:r>
      <w:r>
        <w:rPr>
          <w:color w:val="000000"/>
        </w:rPr>
        <w:tab/>
        <w:t xml:space="preserve">If progress falls significantly </w:t>
      </w:r>
      <w:r>
        <w:rPr>
          <w:color w:val="000000"/>
        </w:rPr>
        <w:t>outside the expected range, our assessment process looks at a range of factors – classroom organisation, teaching materials, teaching style, differentiation – so that we can take some additional or different action to enable the child to learn more effecti</w:t>
      </w:r>
      <w:r>
        <w:rPr>
          <w:color w:val="000000"/>
        </w:rPr>
        <w:t>vely. Assessments made by teachers against the National Curriculum's attainment targets and level descriptors allow us to consider each child's attainment and progress in relation to the levels expected. This helps to ensure that our teaching is matched to</w:t>
      </w:r>
      <w:r>
        <w:rPr>
          <w:color w:val="000000"/>
        </w:rPr>
        <w:t xml:space="preserve"> the child's needs.</w:t>
      </w:r>
    </w:p>
    <w:p w14:paraId="0000002D" w14:textId="77777777" w:rsidR="000D780F" w:rsidRDefault="00B371BD">
      <w:pPr>
        <w:pBdr>
          <w:top w:val="nil"/>
          <w:left w:val="nil"/>
          <w:bottom w:val="nil"/>
          <w:right w:val="nil"/>
          <w:between w:val="nil"/>
        </w:pBdr>
        <w:spacing w:after="120"/>
        <w:ind w:left="720" w:hanging="720"/>
        <w:rPr>
          <w:color w:val="000000"/>
        </w:rPr>
      </w:pPr>
      <w:r>
        <w:rPr>
          <w:color w:val="000000"/>
        </w:rPr>
        <w:t>7.3</w:t>
      </w:r>
      <w:r>
        <w:rPr>
          <w:color w:val="000000"/>
        </w:rPr>
        <w:tab/>
        <w:t>Intervention through School Action and School Action Plus will lead to the creation of an Educational Health Care Plan (EHCP) for children with special educational needs. The EHCP may include, as appropriate, specific targets relati</w:t>
      </w:r>
      <w:r>
        <w:rPr>
          <w:color w:val="000000"/>
        </w:rPr>
        <w:t>ng to history.</w:t>
      </w:r>
    </w:p>
    <w:p w14:paraId="0000002E" w14:textId="77777777" w:rsidR="000D780F" w:rsidRDefault="00B371BD">
      <w:pPr>
        <w:pBdr>
          <w:top w:val="nil"/>
          <w:left w:val="nil"/>
          <w:bottom w:val="nil"/>
          <w:right w:val="nil"/>
          <w:between w:val="nil"/>
        </w:pBdr>
        <w:spacing w:after="120"/>
        <w:ind w:left="720" w:hanging="720"/>
        <w:rPr>
          <w:color w:val="000000"/>
        </w:rPr>
      </w:pPr>
      <w:r>
        <w:rPr>
          <w:color w:val="000000"/>
        </w:rPr>
        <w:t>7.4</w:t>
      </w:r>
      <w:r>
        <w:rPr>
          <w:color w:val="000000"/>
        </w:rPr>
        <w:tab/>
        <w:t xml:space="preserve">We enable all pupils to have access to the full range of activities involved in learning history. Where children are to participate in activities outside the classroom, </w:t>
      </w:r>
      <w:proofErr w:type="gramStart"/>
      <w:r>
        <w:rPr>
          <w:color w:val="000000"/>
        </w:rPr>
        <w:t>e.g.</w:t>
      </w:r>
      <w:proofErr w:type="gramEnd"/>
      <w:r>
        <w:rPr>
          <w:color w:val="000000"/>
        </w:rPr>
        <w:t xml:space="preserve"> a visit to an archaeological dig, we carry out a risk assessmen</w:t>
      </w:r>
      <w:r>
        <w:rPr>
          <w:color w:val="000000"/>
        </w:rPr>
        <w:t>t prior to the activity, to ensure that the activity is safe and appropriate for all pupils.</w:t>
      </w:r>
    </w:p>
    <w:p w14:paraId="0000002F" w14:textId="77777777" w:rsidR="000D780F" w:rsidRDefault="00B371BD">
      <w:pPr>
        <w:pStyle w:val="Heading2"/>
      </w:pPr>
      <w:r>
        <w:t>8</w:t>
      </w:r>
      <w:r>
        <w:tab/>
        <w:t xml:space="preserve">Assessment for learning </w:t>
      </w:r>
    </w:p>
    <w:p w14:paraId="00000030" w14:textId="77777777" w:rsidR="000D780F" w:rsidRDefault="00B371BD">
      <w:pPr>
        <w:pBdr>
          <w:top w:val="nil"/>
          <w:left w:val="nil"/>
          <w:bottom w:val="nil"/>
          <w:right w:val="nil"/>
          <w:between w:val="nil"/>
        </w:pBdr>
        <w:spacing w:after="120"/>
        <w:ind w:left="720" w:hanging="720"/>
        <w:rPr>
          <w:color w:val="000000"/>
        </w:rPr>
      </w:pPr>
      <w:r>
        <w:rPr>
          <w:color w:val="000000"/>
        </w:rPr>
        <w:t>8.1</w:t>
      </w:r>
      <w:r>
        <w:rPr>
          <w:color w:val="000000"/>
        </w:rPr>
        <w:tab/>
        <w:t xml:space="preserve">Children demonstrate their ability in history in a variety of different ways. Younger children might, for example, act out a famous </w:t>
      </w:r>
      <w:r>
        <w:rPr>
          <w:color w:val="000000"/>
        </w:rPr>
        <w:t>historical event, whilst older pupils may produce a PowerPoint presentation based on their investigation, for example, of voyages of discovery. Teachers will assess children's work by making informal judgements during lessons. On completion of a piece of w</w:t>
      </w:r>
      <w:r>
        <w:rPr>
          <w:color w:val="000000"/>
        </w:rPr>
        <w:t xml:space="preserve">ork, the teacher assesses the work and uses this information to plan for future learning. Written or verbal feedback is given to the child to help guide his or her progress. Older children are encouraged to make judgements about how they can improve their </w:t>
      </w:r>
      <w:r>
        <w:rPr>
          <w:color w:val="000000"/>
        </w:rPr>
        <w:t xml:space="preserve">own work. </w:t>
      </w:r>
    </w:p>
    <w:p w14:paraId="00000031" w14:textId="77C05E31" w:rsidR="000D780F" w:rsidRDefault="00B371BD">
      <w:pPr>
        <w:pBdr>
          <w:top w:val="nil"/>
          <w:left w:val="nil"/>
          <w:bottom w:val="nil"/>
          <w:right w:val="nil"/>
          <w:between w:val="nil"/>
        </w:pBdr>
        <w:spacing w:after="120"/>
        <w:ind w:left="720" w:hanging="720"/>
        <w:rPr>
          <w:color w:val="000000"/>
        </w:rPr>
      </w:pPr>
      <w:r>
        <w:rPr>
          <w:color w:val="000000"/>
        </w:rPr>
        <w:t>8.2</w:t>
      </w:r>
      <w:r>
        <w:rPr>
          <w:color w:val="000000"/>
        </w:rPr>
        <w:tab/>
        <w:t xml:space="preserve">Throughout the unit of work the teacher makes a judgement about the work of each pupil in relation to the </w:t>
      </w:r>
      <w:r w:rsidR="001E2E61">
        <w:rPr>
          <w:color w:val="000000"/>
        </w:rPr>
        <w:t>SONAR</w:t>
      </w:r>
      <w:r>
        <w:rPr>
          <w:color w:val="000000"/>
        </w:rPr>
        <w:t xml:space="preserve"> Statements relating to the year group. The teacher will decide if each pupil is ‘working below’, ‘working at’ or ‘working above</w:t>
      </w:r>
      <w:r>
        <w:rPr>
          <w:color w:val="000000"/>
        </w:rPr>
        <w:t>’ the objectives outlined by colouring the statements. This information is updated throughout the year and the History coordinator has access to this for the whole school. This is so the subject leader can track progression in history throughout each year.</w:t>
      </w:r>
      <w:r>
        <w:rPr>
          <w:color w:val="000000"/>
        </w:rPr>
        <w:t xml:space="preserve"> </w:t>
      </w:r>
    </w:p>
    <w:p w14:paraId="00000032" w14:textId="77777777" w:rsidR="000D780F" w:rsidRDefault="00B371BD">
      <w:pPr>
        <w:pBdr>
          <w:top w:val="nil"/>
          <w:left w:val="nil"/>
          <w:bottom w:val="nil"/>
          <w:right w:val="nil"/>
          <w:between w:val="nil"/>
        </w:pBdr>
        <w:spacing w:after="120"/>
        <w:ind w:left="720" w:hanging="720"/>
        <w:rPr>
          <w:color w:val="000000"/>
        </w:rPr>
      </w:pPr>
      <w:r>
        <w:rPr>
          <w:color w:val="000000"/>
        </w:rPr>
        <w:t xml:space="preserve">8.3 </w:t>
      </w:r>
      <w:r>
        <w:rPr>
          <w:color w:val="000000"/>
        </w:rPr>
        <w:tab/>
        <w:t xml:space="preserve">The class teacher keeps a Topic book each year as evidence. These demonstrate what the expected level of achievement is in history for each age group in the school. </w:t>
      </w:r>
    </w:p>
    <w:p w14:paraId="00000033" w14:textId="77777777" w:rsidR="000D780F" w:rsidRDefault="00B371BD">
      <w:pPr>
        <w:pStyle w:val="Heading2"/>
      </w:pPr>
      <w:r>
        <w:t xml:space="preserve">9 </w:t>
      </w:r>
      <w:r>
        <w:tab/>
        <w:t>Resources</w:t>
      </w:r>
    </w:p>
    <w:p w14:paraId="00000034" w14:textId="77777777" w:rsidR="000D780F" w:rsidRDefault="00B371BD">
      <w:pPr>
        <w:pBdr>
          <w:top w:val="nil"/>
          <w:left w:val="nil"/>
          <w:bottom w:val="nil"/>
          <w:right w:val="nil"/>
          <w:between w:val="nil"/>
        </w:pBdr>
        <w:spacing w:after="120"/>
        <w:ind w:left="720" w:hanging="720"/>
        <w:rPr>
          <w:color w:val="000000"/>
        </w:rPr>
      </w:pPr>
      <w:r>
        <w:rPr>
          <w:color w:val="000000"/>
        </w:rPr>
        <w:t xml:space="preserve">9.1 </w:t>
      </w:r>
      <w:r>
        <w:rPr>
          <w:color w:val="000000"/>
        </w:rPr>
        <w:tab/>
      </w:r>
      <w:r>
        <w:rPr>
          <w:color w:val="000000"/>
        </w:rPr>
        <w:t>There are sufficient resources for all history teaching units in the school. We keep these resources in a central store, where there is a box of equipment for each unit of work. The library contains a good supply of topic books and software to support chil</w:t>
      </w:r>
      <w:r>
        <w:rPr>
          <w:color w:val="000000"/>
        </w:rPr>
        <w:t xml:space="preserve">dren's individual research. </w:t>
      </w:r>
    </w:p>
    <w:p w14:paraId="00000035" w14:textId="77777777" w:rsidR="000D780F" w:rsidRDefault="00B371BD">
      <w:pPr>
        <w:pStyle w:val="Heading2"/>
      </w:pPr>
      <w:r>
        <w:t xml:space="preserve">10 </w:t>
      </w:r>
      <w:r>
        <w:tab/>
        <w:t>Monitoring and review</w:t>
      </w:r>
    </w:p>
    <w:p w14:paraId="00000036" w14:textId="2408669B" w:rsidR="000D780F" w:rsidRDefault="00B371BD">
      <w:pPr>
        <w:pBdr>
          <w:top w:val="nil"/>
          <w:left w:val="nil"/>
          <w:bottom w:val="nil"/>
          <w:right w:val="nil"/>
          <w:between w:val="nil"/>
        </w:pBdr>
        <w:spacing w:after="120"/>
        <w:ind w:left="720" w:hanging="720"/>
        <w:rPr>
          <w:color w:val="000000"/>
        </w:rPr>
      </w:pPr>
      <w:r>
        <w:rPr>
          <w:color w:val="000000"/>
        </w:rPr>
        <w:t xml:space="preserve">10.1 </w:t>
      </w:r>
      <w:r>
        <w:rPr>
          <w:color w:val="000000"/>
        </w:rPr>
        <w:tab/>
        <w:t xml:space="preserve">The coordination and planning of the history curriculum are the responsibility of the subject </w:t>
      </w:r>
      <w:r w:rsidR="001E2E61">
        <w:rPr>
          <w:color w:val="000000"/>
        </w:rPr>
        <w:t>lead</w:t>
      </w:r>
      <w:r>
        <w:rPr>
          <w:color w:val="000000"/>
        </w:rPr>
        <w:t>, who also:</w:t>
      </w:r>
    </w:p>
    <w:p w14:paraId="00000037" w14:textId="77777777" w:rsidR="000D780F" w:rsidRDefault="00B371BD">
      <w:pPr>
        <w:numPr>
          <w:ilvl w:val="0"/>
          <w:numId w:val="1"/>
        </w:numPr>
        <w:pBdr>
          <w:top w:val="nil"/>
          <w:left w:val="nil"/>
          <w:bottom w:val="nil"/>
          <w:right w:val="nil"/>
          <w:between w:val="nil"/>
        </w:pBdr>
      </w:pPr>
      <w:r>
        <w:rPr>
          <w:color w:val="000000"/>
        </w:rPr>
        <w:lastRenderedPageBreak/>
        <w:t>Supports colleagues in their teaching, by keeping informed about current develop</w:t>
      </w:r>
      <w:r>
        <w:rPr>
          <w:color w:val="000000"/>
        </w:rPr>
        <w:t>ments in history and by providing a strategic lead and direction for this subject;</w:t>
      </w:r>
    </w:p>
    <w:p w14:paraId="00000038" w14:textId="77777777" w:rsidR="000D780F" w:rsidRDefault="00B371BD">
      <w:pPr>
        <w:numPr>
          <w:ilvl w:val="0"/>
          <w:numId w:val="1"/>
        </w:numPr>
        <w:pBdr>
          <w:top w:val="nil"/>
          <w:left w:val="nil"/>
          <w:bottom w:val="nil"/>
          <w:right w:val="nil"/>
          <w:between w:val="nil"/>
        </w:pBdr>
      </w:pPr>
      <w:r>
        <w:rPr>
          <w:color w:val="000000"/>
        </w:rPr>
        <w:t>gives the subject leader an annual summary report in which s/he evaluates the strengths and weaknesses in history and indicates areas for further improvement;</w:t>
      </w:r>
    </w:p>
    <w:p w14:paraId="00000039" w14:textId="670D6CD5" w:rsidR="000D780F" w:rsidRDefault="00B371BD">
      <w:pPr>
        <w:numPr>
          <w:ilvl w:val="0"/>
          <w:numId w:val="1"/>
        </w:numPr>
        <w:pBdr>
          <w:top w:val="nil"/>
          <w:left w:val="nil"/>
          <w:bottom w:val="nil"/>
          <w:right w:val="nil"/>
          <w:between w:val="nil"/>
        </w:pBdr>
      </w:pPr>
      <w:r>
        <w:rPr>
          <w:color w:val="000000"/>
        </w:rPr>
        <w:t>Uses</w:t>
      </w:r>
      <w:r w:rsidR="001E2E61">
        <w:rPr>
          <w:color w:val="000000"/>
        </w:rPr>
        <w:t xml:space="preserve"> SONAR</w:t>
      </w:r>
      <w:r>
        <w:rPr>
          <w:color w:val="000000"/>
        </w:rPr>
        <w:t xml:space="preserve"> t</w:t>
      </w:r>
      <w:r>
        <w:rPr>
          <w:color w:val="000000"/>
        </w:rPr>
        <w:t>o monitor progression of skills across the year groups. To discuss with colleagues any areas for support.</w:t>
      </w:r>
    </w:p>
    <w:p w14:paraId="0000003A" w14:textId="77777777" w:rsidR="000D780F" w:rsidRDefault="000D780F">
      <w:pPr>
        <w:pBdr>
          <w:top w:val="nil"/>
          <w:left w:val="nil"/>
          <w:bottom w:val="nil"/>
          <w:right w:val="nil"/>
          <w:between w:val="nil"/>
        </w:pBdr>
        <w:ind w:left="849" w:hanging="360"/>
        <w:rPr>
          <w:color w:val="000000"/>
        </w:rPr>
      </w:pPr>
    </w:p>
    <w:p w14:paraId="0000003B" w14:textId="77777777" w:rsidR="000D780F" w:rsidRDefault="00B371BD">
      <w:pPr>
        <w:pBdr>
          <w:top w:val="nil"/>
          <w:left w:val="nil"/>
          <w:bottom w:val="nil"/>
          <w:right w:val="nil"/>
          <w:between w:val="nil"/>
        </w:pBdr>
        <w:spacing w:after="120"/>
        <w:ind w:left="720" w:hanging="720"/>
        <w:rPr>
          <w:color w:val="000000"/>
        </w:rPr>
      </w:pPr>
      <w:r>
        <w:rPr>
          <w:color w:val="000000"/>
        </w:rPr>
        <w:t>10.2</w:t>
      </w:r>
      <w:r>
        <w:rPr>
          <w:color w:val="000000"/>
        </w:rPr>
        <w:tab/>
        <w:t>This policy will be reviewed at least every two years.</w:t>
      </w:r>
    </w:p>
    <w:p w14:paraId="0000003C" w14:textId="25612833" w:rsidR="000D780F" w:rsidRDefault="00B371BD">
      <w:pPr>
        <w:pStyle w:val="Heading3"/>
      </w:pPr>
      <w:r>
        <w:t xml:space="preserve">Signed: </w:t>
      </w:r>
      <w:r w:rsidR="001E2E61">
        <w:t>S Collier</w:t>
      </w:r>
    </w:p>
    <w:p w14:paraId="0000003D" w14:textId="24B88F66" w:rsidR="000D780F" w:rsidRDefault="00B371BD">
      <w:pPr>
        <w:pStyle w:val="Heading3"/>
      </w:pPr>
      <w:bookmarkStart w:id="0" w:name="_gjdgxs" w:colFirst="0" w:colLast="0"/>
      <w:bookmarkEnd w:id="0"/>
      <w:r>
        <w:t xml:space="preserve">Date: </w:t>
      </w:r>
      <w:r w:rsidR="001E2E61">
        <w:t>February 2026</w:t>
      </w:r>
    </w:p>
    <w:p w14:paraId="0000003E" w14:textId="77777777" w:rsidR="000D780F" w:rsidRDefault="000D780F">
      <w:pPr>
        <w:pBdr>
          <w:top w:val="nil"/>
          <w:left w:val="nil"/>
          <w:bottom w:val="nil"/>
          <w:right w:val="nil"/>
          <w:between w:val="nil"/>
        </w:pBdr>
        <w:spacing w:after="120"/>
        <w:ind w:left="720" w:hanging="720"/>
        <w:rPr>
          <w:color w:val="000000"/>
        </w:rPr>
      </w:pPr>
    </w:p>
    <w:sectPr w:rsidR="000D780F">
      <w:headerReference w:type="even" r:id="rId7"/>
      <w:headerReference w:type="default" r:id="rId8"/>
      <w:footerReference w:type="even" r:id="rId9"/>
      <w:footerReference w:type="default" r:id="rId10"/>
      <w:headerReference w:type="first" r:id="rId11"/>
      <w:footerReference w:type="first" r:id="rId12"/>
      <w:pgSz w:w="11906" w:h="16838"/>
      <w:pgMar w:top="1440" w:right="1152" w:bottom="1440" w:left="1152"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275CEE" w14:textId="77777777" w:rsidR="00B371BD" w:rsidRDefault="00B371BD">
      <w:r>
        <w:separator/>
      </w:r>
    </w:p>
  </w:endnote>
  <w:endnote w:type="continuationSeparator" w:id="0">
    <w:p w14:paraId="3D11F567" w14:textId="77777777" w:rsidR="00B371BD" w:rsidRDefault="00B371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3" w14:textId="77777777" w:rsidR="000D780F" w:rsidRDefault="000D780F">
    <w:pPr>
      <w:pBdr>
        <w:top w:val="nil"/>
        <w:left w:val="nil"/>
        <w:bottom w:val="nil"/>
        <w:right w:val="nil"/>
        <w:between w:val="nil"/>
      </w:pBdr>
      <w:tabs>
        <w:tab w:val="center" w:pos="4153"/>
        <w:tab w:val="right" w:pos="830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5" w14:textId="77777777" w:rsidR="000D780F" w:rsidRDefault="000D780F">
    <w:pPr>
      <w:pBdr>
        <w:top w:val="nil"/>
        <w:left w:val="nil"/>
        <w:bottom w:val="nil"/>
        <w:right w:val="nil"/>
        <w:between w:val="nil"/>
      </w:pBdr>
      <w:tabs>
        <w:tab w:val="center" w:pos="4153"/>
        <w:tab w:val="right" w:pos="8306"/>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4" w14:textId="77777777" w:rsidR="000D780F" w:rsidRDefault="000D780F">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CC3468" w14:textId="77777777" w:rsidR="00B371BD" w:rsidRDefault="00B371BD">
      <w:r>
        <w:separator/>
      </w:r>
    </w:p>
  </w:footnote>
  <w:footnote w:type="continuationSeparator" w:id="0">
    <w:p w14:paraId="1D86F0A6" w14:textId="77777777" w:rsidR="00B371BD" w:rsidRDefault="00B371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1" w14:textId="77777777" w:rsidR="000D780F" w:rsidRDefault="000D780F">
    <w:pPr>
      <w:pBdr>
        <w:top w:val="nil"/>
        <w:left w:val="nil"/>
        <w:bottom w:val="nil"/>
        <w:right w:val="nil"/>
        <w:between w:val="nil"/>
      </w:pBdr>
      <w:tabs>
        <w:tab w:val="center" w:pos="4153"/>
        <w:tab w:val="right" w:pos="8306"/>
      </w:tabs>
      <w:jc w:val="center"/>
      <w:rPr>
        <w:color w:val="000000"/>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0" w14:textId="77777777" w:rsidR="000D780F" w:rsidRDefault="000D780F">
    <w:pPr>
      <w:pBdr>
        <w:top w:val="nil"/>
        <w:left w:val="nil"/>
        <w:bottom w:val="nil"/>
        <w:right w:val="nil"/>
        <w:between w:val="nil"/>
      </w:pBdr>
      <w:tabs>
        <w:tab w:val="center" w:pos="4153"/>
        <w:tab w:val="right" w:pos="8306"/>
      </w:tabs>
      <w:jc w:val="center"/>
      <w:rPr>
        <w:color w:val="000000"/>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2" w14:textId="77777777" w:rsidR="000D780F" w:rsidRDefault="000D780F">
    <w:pPr>
      <w:pBdr>
        <w:top w:val="nil"/>
        <w:left w:val="nil"/>
        <w:bottom w:val="nil"/>
        <w:right w:val="nil"/>
        <w:between w:val="nil"/>
      </w:pBdr>
      <w:tabs>
        <w:tab w:val="center" w:pos="4153"/>
        <w:tab w:val="right" w:pos="8306"/>
      </w:tabs>
      <w:jc w:val="center"/>
      <w:rPr>
        <w:color w:val="000000"/>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7B0FA4"/>
    <w:multiLevelType w:val="multilevel"/>
    <w:tmpl w:val="96BAD75C"/>
    <w:lvl w:ilvl="0">
      <w:start w:val="1"/>
      <w:numFmt w:val="bullet"/>
      <w:lvlText w:val="●"/>
      <w:lvlJc w:val="left"/>
      <w:pPr>
        <w:ind w:left="1209"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3F5D0915"/>
    <w:multiLevelType w:val="multilevel"/>
    <w:tmpl w:val="202ED3E8"/>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780F"/>
    <w:rsid w:val="000D780F"/>
    <w:rsid w:val="001E2E61"/>
    <w:rsid w:val="00B371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9F357"/>
  <w15:docId w15:val="{7970D849-7B56-4C61-A21D-157C8355F8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pacing w:before="240" w:after="60"/>
      <w:jc w:val="center"/>
      <w:outlineLvl w:val="0"/>
    </w:pPr>
    <w:rPr>
      <w:b/>
      <w:sz w:val="28"/>
      <w:szCs w:val="28"/>
    </w:rPr>
  </w:style>
  <w:style w:type="paragraph" w:styleId="Heading2">
    <w:name w:val="heading 2"/>
    <w:basedOn w:val="Normal"/>
    <w:next w:val="Normal"/>
    <w:uiPriority w:val="9"/>
    <w:unhideWhenUsed/>
    <w:qFormat/>
    <w:pPr>
      <w:keepNext/>
      <w:spacing w:before="240" w:after="60"/>
      <w:outlineLvl w:val="1"/>
    </w:pPr>
    <w:rPr>
      <w:b/>
      <w:sz w:val="24"/>
      <w:szCs w:val="24"/>
    </w:rPr>
  </w:style>
  <w:style w:type="paragraph" w:styleId="Heading3">
    <w:name w:val="heading 3"/>
    <w:basedOn w:val="Normal"/>
    <w:next w:val="Normal"/>
    <w:uiPriority w:val="9"/>
    <w:unhideWhenUsed/>
    <w:qFormat/>
    <w:pPr>
      <w:keepNext/>
      <w:spacing w:before="240" w:after="60"/>
      <w:outlineLvl w:val="2"/>
    </w:pPr>
    <w:rPr>
      <w:b/>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2211</Words>
  <Characters>12609</Characters>
  <Application>Microsoft Office Word</Application>
  <DocSecurity>0</DocSecurity>
  <Lines>105</Lines>
  <Paragraphs>29</Paragraphs>
  <ScaleCrop>false</ScaleCrop>
  <Company/>
  <LinksUpToDate>false</LinksUpToDate>
  <CharactersWithSpaces>14791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Mellor</dc:creator>
  <cp:lastModifiedBy>Kate Mellor</cp:lastModifiedBy>
  <cp:revision>2</cp:revision>
  <dcterms:created xsi:type="dcterms:W3CDTF">2026-02-24T11:19:00Z</dcterms:created>
  <dcterms:modified xsi:type="dcterms:W3CDTF">2026-02-24T11:19:00Z</dcterms:modified>
</cp:coreProperties>
</file>