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C8844" w14:textId="4D028EFD" w:rsidR="0019189B" w:rsidRDefault="004715C6">
      <w:pPr>
        <w:jc w:val="center"/>
        <w:rPr>
          <w:rFonts w:ascii="Calibri" w:eastAsia="Calibri" w:hAnsi="Calibri" w:cs="Calibri"/>
          <w:sz w:val="28"/>
          <w:szCs w:val="28"/>
          <w:u w:val="single"/>
        </w:rPr>
      </w:pPr>
      <w:r>
        <w:rPr>
          <w:rFonts w:ascii="Calibri" w:eastAsia="Calibri" w:hAnsi="Calibri" w:cs="Calibri"/>
          <w:sz w:val="28"/>
          <w:szCs w:val="28"/>
          <w:u w:val="single"/>
        </w:rPr>
        <w:t>Reception Long Term Plan 202</w:t>
      </w:r>
      <w:r w:rsidR="00BE2593">
        <w:rPr>
          <w:rFonts w:ascii="Calibri" w:eastAsia="Calibri" w:hAnsi="Calibri" w:cs="Calibri"/>
          <w:sz w:val="28"/>
          <w:szCs w:val="28"/>
          <w:u w:val="single"/>
        </w:rPr>
        <w:t>6</w:t>
      </w:r>
      <w:r>
        <w:rPr>
          <w:rFonts w:ascii="Calibri" w:eastAsia="Calibri" w:hAnsi="Calibri" w:cs="Calibri"/>
          <w:sz w:val="28"/>
          <w:szCs w:val="28"/>
          <w:u w:val="single"/>
        </w:rPr>
        <w:t>-2</w:t>
      </w:r>
      <w:r w:rsidR="00BE2593">
        <w:rPr>
          <w:rFonts w:ascii="Calibri" w:eastAsia="Calibri" w:hAnsi="Calibri" w:cs="Calibri"/>
          <w:sz w:val="28"/>
          <w:szCs w:val="28"/>
          <w:u w:val="single"/>
        </w:rPr>
        <w:t>7</w:t>
      </w:r>
      <w:r>
        <w:rPr>
          <w:rFonts w:ascii="Calibri" w:eastAsia="Calibri" w:hAnsi="Calibri" w:cs="Calibri"/>
          <w:sz w:val="28"/>
          <w:szCs w:val="28"/>
          <w:u w:val="single"/>
        </w:rPr>
        <w:t>- Cornerstones Sequence B</w:t>
      </w:r>
      <w:r>
        <w:rPr>
          <w:noProof/>
        </w:rPr>
        <w:drawing>
          <wp:anchor distT="0" distB="0" distL="0" distR="0" simplePos="0" relativeHeight="251658240" behindDoc="1" locked="0" layoutInCell="1" hidden="0" allowOverlap="1" wp14:anchorId="31DD202F" wp14:editId="0B2883B8">
            <wp:simplePos x="0" y="0"/>
            <wp:positionH relativeFrom="column">
              <wp:posOffset>-619121</wp:posOffset>
            </wp:positionH>
            <wp:positionV relativeFrom="paragraph">
              <wp:posOffset>19050</wp:posOffset>
            </wp:positionV>
            <wp:extent cx="1307306"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07306" cy="1042988"/>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14:anchorId="2C51D8C0" wp14:editId="5AF50C59">
            <wp:simplePos x="0" y="0"/>
            <wp:positionH relativeFrom="column">
              <wp:posOffset>8096250</wp:posOffset>
            </wp:positionH>
            <wp:positionV relativeFrom="paragraph">
              <wp:posOffset>19050</wp:posOffset>
            </wp:positionV>
            <wp:extent cx="1307306" cy="1042988"/>
            <wp:effectExtent l="0" t="0" r="0" b="0"/>
            <wp:wrapTopAndBottom distT="19050" dist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07306" cy="1042988"/>
                    </a:xfrm>
                    <a:prstGeom prst="rect">
                      <a:avLst/>
                    </a:prstGeom>
                    <a:ln/>
                  </pic:spPr>
                </pic:pic>
              </a:graphicData>
            </a:graphic>
          </wp:anchor>
        </w:drawing>
      </w:r>
    </w:p>
    <w:tbl>
      <w:tblPr>
        <w:tblStyle w:val="a"/>
        <w:tblW w:w="147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2268"/>
        <w:gridCol w:w="2268"/>
        <w:gridCol w:w="2268"/>
        <w:gridCol w:w="2127"/>
        <w:gridCol w:w="2126"/>
        <w:gridCol w:w="1984"/>
      </w:tblGrid>
      <w:tr w:rsidR="0019189B" w14:paraId="64D0339D" w14:textId="77777777">
        <w:trPr>
          <w:jc w:val="center"/>
        </w:trPr>
        <w:tc>
          <w:tcPr>
            <w:tcW w:w="1691" w:type="dxa"/>
            <w:shd w:val="clear" w:color="auto" w:fill="auto"/>
            <w:tcMar>
              <w:top w:w="100" w:type="dxa"/>
              <w:left w:w="100" w:type="dxa"/>
              <w:bottom w:w="100" w:type="dxa"/>
              <w:right w:w="100" w:type="dxa"/>
            </w:tcMar>
          </w:tcPr>
          <w:p w14:paraId="73344C2D"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Subject</w:t>
            </w:r>
          </w:p>
        </w:tc>
        <w:tc>
          <w:tcPr>
            <w:tcW w:w="2268" w:type="dxa"/>
            <w:shd w:val="clear" w:color="auto" w:fill="auto"/>
            <w:tcMar>
              <w:top w:w="100" w:type="dxa"/>
              <w:left w:w="100" w:type="dxa"/>
              <w:bottom w:w="100" w:type="dxa"/>
              <w:right w:w="100" w:type="dxa"/>
            </w:tcMar>
          </w:tcPr>
          <w:p w14:paraId="385B5262"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 xml:space="preserve">Autumn 1 </w:t>
            </w:r>
          </w:p>
          <w:p w14:paraId="22745325"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Let’s Explore!</w:t>
            </w:r>
          </w:p>
        </w:tc>
        <w:tc>
          <w:tcPr>
            <w:tcW w:w="2268" w:type="dxa"/>
            <w:shd w:val="clear" w:color="auto" w:fill="auto"/>
            <w:tcMar>
              <w:top w:w="100" w:type="dxa"/>
              <w:left w:w="100" w:type="dxa"/>
              <w:bottom w:w="100" w:type="dxa"/>
              <w:right w:w="100" w:type="dxa"/>
            </w:tcMar>
          </w:tcPr>
          <w:p w14:paraId="63A6683D"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 xml:space="preserve">Autumn 2 </w:t>
            </w:r>
          </w:p>
          <w:p w14:paraId="01F9D60A"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Marvellous Machines</w:t>
            </w:r>
          </w:p>
        </w:tc>
        <w:tc>
          <w:tcPr>
            <w:tcW w:w="2268" w:type="dxa"/>
            <w:shd w:val="clear" w:color="auto" w:fill="auto"/>
            <w:tcMar>
              <w:top w:w="100" w:type="dxa"/>
              <w:left w:w="100" w:type="dxa"/>
              <w:bottom w:w="100" w:type="dxa"/>
              <w:right w:w="100" w:type="dxa"/>
            </w:tcMar>
          </w:tcPr>
          <w:p w14:paraId="6894E3FE"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 xml:space="preserve">Spring 1 </w:t>
            </w:r>
          </w:p>
          <w:p w14:paraId="32FB877B"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Long Ago</w:t>
            </w:r>
          </w:p>
        </w:tc>
        <w:tc>
          <w:tcPr>
            <w:tcW w:w="2127" w:type="dxa"/>
            <w:shd w:val="clear" w:color="auto" w:fill="auto"/>
            <w:tcMar>
              <w:top w:w="100" w:type="dxa"/>
              <w:left w:w="100" w:type="dxa"/>
              <w:bottom w:w="100" w:type="dxa"/>
              <w:right w:w="100" w:type="dxa"/>
            </w:tcMar>
          </w:tcPr>
          <w:p w14:paraId="76893BFE"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 xml:space="preserve">Spring 2 </w:t>
            </w:r>
          </w:p>
          <w:p w14:paraId="09CF75F7"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Ready Steady Grow</w:t>
            </w:r>
          </w:p>
        </w:tc>
        <w:tc>
          <w:tcPr>
            <w:tcW w:w="2126" w:type="dxa"/>
            <w:shd w:val="clear" w:color="auto" w:fill="auto"/>
            <w:tcMar>
              <w:top w:w="100" w:type="dxa"/>
              <w:left w:w="100" w:type="dxa"/>
              <w:bottom w:w="100" w:type="dxa"/>
              <w:right w:w="100" w:type="dxa"/>
            </w:tcMar>
          </w:tcPr>
          <w:p w14:paraId="76ED2D6A"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 xml:space="preserve">Summer 1 </w:t>
            </w:r>
          </w:p>
          <w:p w14:paraId="03F42D8D"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Animal Safari</w:t>
            </w:r>
          </w:p>
        </w:tc>
        <w:tc>
          <w:tcPr>
            <w:tcW w:w="1984" w:type="dxa"/>
            <w:shd w:val="clear" w:color="auto" w:fill="auto"/>
            <w:tcMar>
              <w:top w:w="100" w:type="dxa"/>
              <w:left w:w="100" w:type="dxa"/>
              <w:bottom w:w="100" w:type="dxa"/>
              <w:right w:w="100" w:type="dxa"/>
            </w:tcMar>
          </w:tcPr>
          <w:p w14:paraId="49843F62"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Summer 2</w:t>
            </w:r>
          </w:p>
          <w:p w14:paraId="71805F2D" w14:textId="77777777" w:rsidR="0019189B" w:rsidRDefault="004715C6">
            <w:pPr>
              <w:widowControl w:val="0"/>
              <w:pBdr>
                <w:top w:val="nil"/>
                <w:left w:val="nil"/>
                <w:bottom w:val="nil"/>
                <w:right w:val="nil"/>
                <w:between w:val="nil"/>
              </w:pBdr>
              <w:spacing w:line="240" w:lineRule="auto"/>
              <w:jc w:val="center"/>
              <w:rPr>
                <w:rFonts w:ascii="Calibri" w:eastAsia="Calibri" w:hAnsi="Calibri" w:cs="Calibri"/>
                <w:u w:val="single"/>
              </w:rPr>
            </w:pPr>
            <w:r>
              <w:rPr>
                <w:rFonts w:ascii="Calibri" w:eastAsia="Calibri" w:hAnsi="Calibri" w:cs="Calibri"/>
                <w:u w:val="single"/>
              </w:rPr>
              <w:t>On the Beach</w:t>
            </w:r>
          </w:p>
        </w:tc>
      </w:tr>
      <w:tr w:rsidR="0019189B" w14:paraId="77B6EF76" w14:textId="77777777">
        <w:trPr>
          <w:jc w:val="center"/>
        </w:trPr>
        <w:tc>
          <w:tcPr>
            <w:tcW w:w="1691" w:type="dxa"/>
            <w:shd w:val="clear" w:color="auto" w:fill="auto"/>
            <w:tcMar>
              <w:top w:w="100" w:type="dxa"/>
              <w:left w:w="100" w:type="dxa"/>
              <w:bottom w:w="100" w:type="dxa"/>
              <w:right w:w="100" w:type="dxa"/>
            </w:tcMar>
          </w:tcPr>
          <w:p w14:paraId="2258E807"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t>UTW – The Natural World (Science)</w:t>
            </w:r>
          </w:p>
        </w:tc>
        <w:tc>
          <w:tcPr>
            <w:tcW w:w="2268" w:type="dxa"/>
            <w:shd w:val="clear" w:color="auto" w:fill="auto"/>
            <w:tcMar>
              <w:top w:w="100" w:type="dxa"/>
              <w:left w:w="100" w:type="dxa"/>
              <w:bottom w:w="100" w:type="dxa"/>
              <w:right w:w="100" w:type="dxa"/>
            </w:tcMar>
          </w:tcPr>
          <w:p w14:paraId="47CA0DCA" w14:textId="77777777" w:rsidR="0019189B" w:rsidRDefault="004715C6">
            <w:pPr>
              <w:shd w:val="clear" w:color="auto" w:fill="FFFFFF"/>
              <w:spacing w:after="280" w:line="240" w:lineRule="auto"/>
              <w:rPr>
                <w:rFonts w:ascii="Verdana" w:eastAsia="Verdana" w:hAnsi="Verdana" w:cs="Verdana"/>
                <w:b/>
                <w:color w:val="FFFFFF"/>
                <w:sz w:val="17"/>
                <w:szCs w:val="17"/>
                <w:shd w:val="clear" w:color="auto" w:fill="4DAB5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Understanding the world (Breadth)</w:t>
            </w:r>
            <w:r>
              <w:rPr>
                <w:rFonts w:ascii="Verdana" w:eastAsia="Verdana" w:hAnsi="Verdana" w:cs="Verdana"/>
                <w:color w:val="303030"/>
                <w:sz w:val="17"/>
                <w:szCs w:val="17"/>
              </w:rPr>
              <w:t> Create simple programs.</w:t>
            </w:r>
          </w:p>
          <w:p w14:paraId="2D7FCF88"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Technological toys need instructions to achieve an outcome.</w:t>
            </w:r>
          </w:p>
          <w:p w14:paraId="1B496362"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Input simple instructions to technological toys, including floor robots and onscreen sprites.</w:t>
            </w:r>
          </w:p>
          <w:p w14:paraId="69766B4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Understanding the world (Breadth)</w:t>
            </w:r>
            <w:r>
              <w:rPr>
                <w:rFonts w:ascii="Verdana" w:eastAsia="Verdana" w:hAnsi="Verdana" w:cs="Verdana"/>
                <w:color w:val="303030"/>
                <w:sz w:val="17"/>
                <w:szCs w:val="17"/>
              </w:rPr>
              <w:t> Develop scientific knowledge through play activities, sharing stories and non-fiction books and discussion.</w:t>
            </w:r>
          </w:p>
          <w:p w14:paraId="7EFFA53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A shadow is the same shape as the object that makes it. Shadows change during the day.</w:t>
            </w:r>
          </w:p>
          <w:p w14:paraId="30712D6E"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lastRenderedPageBreak/>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Make a shadow bigger or smaller using toys, play equipment and a light source.</w:t>
            </w:r>
          </w:p>
          <w:p w14:paraId="00E8ACB5"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With support, observe, record and talk about materials and living things.</w:t>
            </w:r>
          </w:p>
        </w:tc>
        <w:tc>
          <w:tcPr>
            <w:tcW w:w="2268" w:type="dxa"/>
            <w:shd w:val="clear" w:color="auto" w:fill="auto"/>
            <w:tcMar>
              <w:top w:w="100" w:type="dxa"/>
              <w:left w:w="100" w:type="dxa"/>
              <w:bottom w:w="100" w:type="dxa"/>
              <w:right w:w="100" w:type="dxa"/>
            </w:tcMar>
          </w:tcPr>
          <w:p w14:paraId="793643C3"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Many appliances at home and school need electricity to work. The appliances need to be attached to electricity through a plug and socket, or use batteries.</w:t>
            </w:r>
          </w:p>
          <w:p w14:paraId="31D28FE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Specific 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A machine is a man-made device.</w:t>
            </w:r>
          </w:p>
          <w:p w14:paraId="75E7138A"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color w:val="303030"/>
                <w:sz w:val="17"/>
                <w:szCs w:val="17"/>
              </w:rPr>
              <w:t>Machines need power to move or perform an action.</w:t>
            </w:r>
          </w:p>
          <w:p w14:paraId="3CE57CA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Understanding the world (Breadth)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5</w:t>
            </w:r>
            <w:r>
              <w:rPr>
                <w:rFonts w:ascii="Verdana" w:eastAsia="Verdana" w:hAnsi="Verdana" w:cs="Verdana"/>
                <w:color w:val="303030"/>
                <w:sz w:val="17"/>
                <w:szCs w:val="17"/>
              </w:rPr>
              <w:t> Develop scientific knowledge through play activities, sharing stories and non-fiction books and discussion.</w:t>
            </w:r>
          </w:p>
          <w:p w14:paraId="4AED209D"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Some light sources need electricity or batteries to work, such </w:t>
            </w:r>
            <w:r>
              <w:rPr>
                <w:rFonts w:ascii="Verdana" w:eastAsia="Verdana" w:hAnsi="Verdana" w:cs="Verdana"/>
                <w:color w:val="303030"/>
                <w:sz w:val="17"/>
                <w:szCs w:val="17"/>
              </w:rPr>
              <w:lastRenderedPageBreak/>
              <w:t>as a torch, and some do not, such as candles.</w:t>
            </w:r>
          </w:p>
          <w:p w14:paraId="0608F51D" w14:textId="77777777" w:rsidR="0019189B" w:rsidRDefault="0019189B">
            <w:pPr>
              <w:shd w:val="clear" w:color="auto" w:fill="FFFFFF"/>
              <w:spacing w:before="280" w:after="280" w:line="240" w:lineRule="auto"/>
              <w:rPr>
                <w:rFonts w:ascii="Verdana" w:eastAsia="Verdana" w:hAnsi="Verdana" w:cs="Verdana"/>
                <w:color w:val="303030"/>
                <w:sz w:val="17"/>
                <w:szCs w:val="17"/>
              </w:rPr>
            </w:pPr>
          </w:p>
          <w:p w14:paraId="20B0175A" w14:textId="77777777" w:rsidR="0019189B" w:rsidRDefault="0019189B">
            <w:pPr>
              <w:shd w:val="clear" w:color="auto" w:fill="FFFFFF"/>
              <w:spacing w:line="240" w:lineRule="auto"/>
              <w:rPr>
                <w:color w:val="303030"/>
                <w:sz w:val="17"/>
                <w:szCs w:val="17"/>
              </w:rPr>
            </w:pPr>
          </w:p>
        </w:tc>
        <w:tc>
          <w:tcPr>
            <w:tcW w:w="2268" w:type="dxa"/>
            <w:shd w:val="clear" w:color="auto" w:fill="auto"/>
            <w:tcMar>
              <w:top w:w="100" w:type="dxa"/>
              <w:left w:w="100" w:type="dxa"/>
              <w:bottom w:w="100" w:type="dxa"/>
              <w:right w:w="100" w:type="dxa"/>
            </w:tcMar>
          </w:tcPr>
          <w:p w14:paraId="1E7CABEB"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 xml:space="preserve">The natural </w:t>
            </w:r>
            <w:proofErr w:type="gramStart"/>
            <w:r>
              <w:rPr>
                <w:rFonts w:ascii="Verdana" w:eastAsia="Verdana" w:hAnsi="Verdana" w:cs="Verdana"/>
                <w:b/>
                <w:color w:val="FFFFFF"/>
                <w:sz w:val="17"/>
                <w:szCs w:val="17"/>
                <w:shd w:val="clear" w:color="auto" w:fill="0395A8"/>
              </w:rPr>
              <w:t>world</w:t>
            </w:r>
            <w:r>
              <w:rPr>
                <w:rFonts w:ascii="Verdana" w:eastAsia="Verdana" w:hAnsi="Verdana" w:cs="Verdana"/>
                <w:color w:val="303030"/>
                <w:sz w:val="17"/>
                <w:szCs w:val="17"/>
              </w:rPr>
              <w:t>  Understand</w:t>
            </w:r>
            <w:proofErr w:type="gramEnd"/>
            <w:r>
              <w:rPr>
                <w:rFonts w:ascii="Verdana" w:eastAsia="Verdana" w:hAnsi="Verdana" w:cs="Verdana"/>
                <w:color w:val="303030"/>
                <w:sz w:val="17"/>
                <w:szCs w:val="17"/>
              </w:rPr>
              <w:t xml:space="preserve"> some important processes and changes in the natural world around them, including the seasons and changing states of matter.</w:t>
            </w:r>
          </w:p>
          <w:p w14:paraId="2FDC102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Ways to describe daily weather include sunny, rainy, windy, cloudy, warm or cold. Weather is warmer in the summer with more sunshine and colder in the winter with more snow, hail and rain.</w:t>
            </w:r>
          </w:p>
          <w:p w14:paraId="286410A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simply how weather changes as the seasons change.</w:t>
            </w:r>
          </w:p>
          <w:p w14:paraId="21DF3C12" w14:textId="77777777" w:rsidR="0019189B" w:rsidRDefault="0019189B">
            <w:pPr>
              <w:shd w:val="clear" w:color="auto" w:fill="FFFFFF"/>
              <w:spacing w:before="280" w:line="240" w:lineRule="auto"/>
              <w:rPr>
                <w:rFonts w:ascii="Verdana" w:eastAsia="Verdana" w:hAnsi="Verdana" w:cs="Verdana"/>
                <w:color w:val="303030"/>
                <w:sz w:val="21"/>
                <w:szCs w:val="21"/>
              </w:rPr>
            </w:pPr>
          </w:p>
        </w:tc>
        <w:tc>
          <w:tcPr>
            <w:tcW w:w="2127" w:type="dxa"/>
            <w:shd w:val="clear" w:color="auto" w:fill="auto"/>
            <w:tcMar>
              <w:top w:w="100" w:type="dxa"/>
              <w:left w:w="100" w:type="dxa"/>
              <w:bottom w:w="100" w:type="dxa"/>
              <w:right w:w="100" w:type="dxa"/>
            </w:tcMar>
          </w:tcPr>
          <w:p w14:paraId="0C1045E0"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The natural world</w:t>
            </w:r>
            <w:r>
              <w:rPr>
                <w:rFonts w:ascii="Verdana" w:eastAsia="Verdana" w:hAnsi="Verdana" w:cs="Verdana"/>
                <w:color w:val="303030"/>
                <w:sz w:val="17"/>
                <w:szCs w:val="17"/>
              </w:rPr>
              <w:t> Explore the natural world around them, making observations and drawing pictures of animals and plants.</w:t>
            </w:r>
          </w:p>
          <w:p w14:paraId="675552DA"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Parts of plants and trees include trunk, branch, twig, roots, stem, flowers and leaves.</w:t>
            </w:r>
          </w:p>
          <w:p w14:paraId="4F58630A" w14:textId="77777777" w:rsidR="0019189B" w:rsidRDefault="004715C6">
            <w:pPr>
              <w:shd w:val="clear" w:color="auto" w:fill="FFFFFF"/>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Name and describe basic features of plants and trees.</w:t>
            </w:r>
          </w:p>
          <w:p w14:paraId="0CDC5B6A" w14:textId="77777777" w:rsidR="0019189B" w:rsidRDefault="0019189B">
            <w:pPr>
              <w:shd w:val="clear" w:color="auto" w:fill="FFFFFF"/>
              <w:spacing w:line="240" w:lineRule="auto"/>
              <w:rPr>
                <w:rFonts w:ascii="Verdana" w:eastAsia="Verdana" w:hAnsi="Verdana" w:cs="Verdana"/>
                <w:color w:val="303030"/>
                <w:sz w:val="17"/>
                <w:szCs w:val="17"/>
                <w:highlight w:val="white"/>
              </w:rPr>
            </w:pPr>
          </w:p>
          <w:p w14:paraId="7CABB0BE" w14:textId="77777777" w:rsidR="0019189B" w:rsidRDefault="004715C6">
            <w:pPr>
              <w:shd w:val="clear" w:color="auto" w:fill="FFFFFF"/>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With support, observe, record and talk about materials and living things.</w:t>
            </w:r>
          </w:p>
          <w:p w14:paraId="61A874EA"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Animals are living things. There are different types of </w:t>
            </w:r>
            <w:proofErr w:type="gramStart"/>
            <w:r>
              <w:rPr>
                <w:rFonts w:ascii="Verdana" w:eastAsia="Verdana" w:hAnsi="Verdana" w:cs="Verdana"/>
                <w:color w:val="303030"/>
                <w:sz w:val="17"/>
                <w:szCs w:val="17"/>
              </w:rPr>
              <w:t>animal</w:t>
            </w:r>
            <w:proofErr w:type="gramEnd"/>
            <w:r>
              <w:rPr>
                <w:rFonts w:ascii="Verdana" w:eastAsia="Verdana" w:hAnsi="Verdana" w:cs="Verdana"/>
                <w:color w:val="303030"/>
                <w:sz w:val="17"/>
                <w:szCs w:val="17"/>
              </w:rPr>
              <w:t xml:space="preserve">. Parent and baby mammals </w:t>
            </w:r>
            <w:r>
              <w:rPr>
                <w:rFonts w:ascii="Verdana" w:eastAsia="Verdana" w:hAnsi="Verdana" w:cs="Verdana"/>
                <w:color w:val="303030"/>
                <w:sz w:val="17"/>
                <w:szCs w:val="17"/>
              </w:rPr>
              <w:lastRenderedPageBreak/>
              <w:t>include cow and calf, sheep and lamb, and cat and kitten. Parent and baby birds include duck and duckling, chicken and chick, and goose and gosling.</w:t>
            </w:r>
          </w:p>
          <w:p w14:paraId="169A13A5" w14:textId="77777777" w:rsidR="0019189B" w:rsidRDefault="0019189B">
            <w:pPr>
              <w:shd w:val="clear" w:color="auto" w:fill="FFFFFF"/>
              <w:spacing w:line="240" w:lineRule="auto"/>
              <w:rPr>
                <w:rFonts w:ascii="Verdana" w:eastAsia="Verdana" w:hAnsi="Verdana" w:cs="Verdana"/>
                <w:color w:val="303030"/>
                <w:sz w:val="17"/>
                <w:szCs w:val="17"/>
              </w:rPr>
            </w:pPr>
          </w:p>
          <w:p w14:paraId="2FF0643A"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Match animals to their young.</w:t>
            </w:r>
          </w:p>
          <w:p w14:paraId="3441E342" w14:textId="77777777" w:rsidR="0019189B" w:rsidRDefault="0019189B">
            <w:pPr>
              <w:shd w:val="clear" w:color="auto" w:fill="FFFFFF"/>
              <w:spacing w:line="240" w:lineRule="auto"/>
              <w:rPr>
                <w:color w:val="303030"/>
                <w:sz w:val="17"/>
                <w:szCs w:val="17"/>
              </w:rPr>
            </w:pPr>
          </w:p>
        </w:tc>
        <w:tc>
          <w:tcPr>
            <w:tcW w:w="2126" w:type="dxa"/>
            <w:shd w:val="clear" w:color="auto" w:fill="auto"/>
            <w:tcMar>
              <w:top w:w="100" w:type="dxa"/>
              <w:left w:w="100" w:type="dxa"/>
              <w:bottom w:w="100" w:type="dxa"/>
              <w:right w:w="100" w:type="dxa"/>
            </w:tcMar>
          </w:tcPr>
          <w:p w14:paraId="5EB81AD0"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The natural world</w:t>
            </w:r>
            <w:r>
              <w:rPr>
                <w:rFonts w:ascii="Verdana" w:eastAsia="Verdana" w:hAnsi="Verdana" w:cs="Verdana"/>
                <w:color w:val="303030"/>
                <w:sz w:val="17"/>
                <w:szCs w:val="17"/>
              </w:rPr>
              <w:t> Explore the natural world around them, making observations and drawing pictures of animals and plants.</w:t>
            </w:r>
          </w:p>
          <w:p w14:paraId="57E9947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Different animal groups have some common body parts, such as birds have wings and fish have fins.</w:t>
            </w:r>
          </w:p>
          <w:p w14:paraId="36F1C9EA" w14:textId="77777777" w:rsidR="0019189B" w:rsidRDefault="004715C6">
            <w:pPr>
              <w:shd w:val="clear" w:color="auto" w:fill="FFFFFF"/>
              <w:spacing w:before="280" w:after="280" w:line="240" w:lineRule="auto"/>
              <w:rPr>
                <w:rFonts w:ascii="Verdana" w:eastAsia="Verdana" w:hAnsi="Verdana" w:cs="Verdana"/>
                <w:color w:val="303030"/>
                <w:sz w:val="21"/>
                <w:szCs w:val="21"/>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Identify common features for different groups of animals, including wild and domestic animals</w:t>
            </w:r>
            <w:r>
              <w:rPr>
                <w:rFonts w:ascii="Verdana" w:eastAsia="Verdana" w:hAnsi="Verdana" w:cs="Verdana"/>
                <w:color w:val="303030"/>
                <w:sz w:val="21"/>
                <w:szCs w:val="21"/>
              </w:rPr>
              <w:t>.</w:t>
            </w:r>
          </w:p>
          <w:p w14:paraId="74DBD552"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With support, observe, record and talk about materials and living things.</w:t>
            </w:r>
          </w:p>
          <w:p w14:paraId="30939749" w14:textId="77777777" w:rsidR="0019189B" w:rsidRDefault="0019189B">
            <w:pPr>
              <w:widowControl w:val="0"/>
              <w:pBdr>
                <w:top w:val="nil"/>
                <w:left w:val="nil"/>
                <w:bottom w:val="nil"/>
                <w:right w:val="nil"/>
                <w:between w:val="nil"/>
              </w:pBdr>
              <w:spacing w:line="240" w:lineRule="auto"/>
              <w:rPr>
                <w:rFonts w:ascii="Calibri" w:eastAsia="Calibri" w:hAnsi="Calibri" w:cs="Calibri"/>
                <w:sz w:val="17"/>
                <w:szCs w:val="17"/>
              </w:rPr>
            </w:pPr>
          </w:p>
        </w:tc>
        <w:tc>
          <w:tcPr>
            <w:tcW w:w="1984" w:type="dxa"/>
            <w:shd w:val="clear" w:color="auto" w:fill="auto"/>
            <w:tcMar>
              <w:top w:w="100" w:type="dxa"/>
              <w:left w:w="100" w:type="dxa"/>
              <w:bottom w:w="100" w:type="dxa"/>
              <w:right w:w="100" w:type="dxa"/>
            </w:tcMar>
          </w:tcPr>
          <w:p w14:paraId="291FA5F6"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The natural world</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19</w:t>
            </w:r>
            <w:r>
              <w:rPr>
                <w:rFonts w:ascii="Verdana" w:eastAsia="Verdana" w:hAnsi="Verdana" w:cs="Verdana"/>
                <w:color w:val="303030"/>
                <w:sz w:val="17"/>
                <w:szCs w:val="17"/>
              </w:rPr>
              <w:t> Explore the natural world around them, making observations and drawing pictures of animals and plants.</w:t>
            </w:r>
          </w:p>
          <w:p w14:paraId="3E2E8B0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With support, observe, record and talk about materials and living things.</w:t>
            </w:r>
          </w:p>
          <w:p w14:paraId="1A999D3C"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Represent scientific observations by mark making, drawing or creating simple charts and tables. Offer explanations for why things happen, making use of vocabulary, such as, because, then and next.</w:t>
            </w:r>
          </w:p>
          <w:p w14:paraId="1231D806"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Understanding the world (Breadth)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5</w:t>
            </w:r>
            <w:r>
              <w:rPr>
                <w:rFonts w:ascii="Verdana" w:eastAsia="Verdana" w:hAnsi="Verdana" w:cs="Verdana"/>
                <w:color w:val="303030"/>
                <w:sz w:val="17"/>
                <w:szCs w:val="17"/>
              </w:rPr>
              <w:t> Develo</w:t>
            </w:r>
            <w:r>
              <w:rPr>
                <w:rFonts w:ascii="Verdana" w:eastAsia="Verdana" w:hAnsi="Verdana" w:cs="Verdana"/>
                <w:color w:val="303030"/>
                <w:sz w:val="17"/>
                <w:szCs w:val="17"/>
              </w:rPr>
              <w:lastRenderedPageBreak/>
              <w:t>p scientific knowledge through play activities, sharing stories and non-fiction books and discussion.</w:t>
            </w:r>
          </w:p>
          <w:p w14:paraId="1D390DC3"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Some objects float and others sink. When an object sinks it falls through water to the bottom of the vessel. An object that floats stays at the water's surface.</w:t>
            </w:r>
          </w:p>
          <w:p w14:paraId="30D1B26E" w14:textId="77777777" w:rsidR="0019189B" w:rsidRDefault="004715C6">
            <w:pPr>
              <w:shd w:val="clear" w:color="auto" w:fill="F8F9FA"/>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predict and sort things that float and sink and talk about the forces that they can feel.</w:t>
            </w:r>
          </w:p>
        </w:tc>
      </w:tr>
      <w:tr w:rsidR="0019189B" w14:paraId="5958F83F" w14:textId="77777777">
        <w:trPr>
          <w:jc w:val="center"/>
        </w:trPr>
        <w:tc>
          <w:tcPr>
            <w:tcW w:w="1691" w:type="dxa"/>
            <w:shd w:val="clear" w:color="auto" w:fill="auto"/>
            <w:tcMar>
              <w:top w:w="100" w:type="dxa"/>
              <w:left w:w="100" w:type="dxa"/>
              <w:bottom w:w="100" w:type="dxa"/>
              <w:right w:w="100" w:type="dxa"/>
            </w:tcMar>
          </w:tcPr>
          <w:p w14:paraId="400D8956"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lastRenderedPageBreak/>
              <w:t>UTW – Past and Present (History)</w:t>
            </w:r>
          </w:p>
        </w:tc>
        <w:tc>
          <w:tcPr>
            <w:tcW w:w="2268" w:type="dxa"/>
            <w:shd w:val="clear" w:color="auto" w:fill="auto"/>
            <w:tcMar>
              <w:top w:w="100" w:type="dxa"/>
              <w:left w:w="100" w:type="dxa"/>
              <w:bottom w:w="100" w:type="dxa"/>
              <w:right w:w="100" w:type="dxa"/>
            </w:tcMar>
          </w:tcPr>
          <w:p w14:paraId="625A91AA" w14:textId="77777777" w:rsidR="0019189B" w:rsidRDefault="004715C6">
            <w:pPr>
              <w:shd w:val="clear" w:color="auto" w:fill="FFFFFF"/>
              <w:spacing w:after="280" w:line="240" w:lineRule="auto"/>
              <w:rPr>
                <w:rFonts w:ascii="Verdana" w:eastAsia="Verdana" w:hAnsi="Verdana" w:cs="Verdana"/>
                <w:b/>
                <w:color w:val="FFFFFF"/>
                <w:sz w:val="17"/>
                <w:szCs w:val="17"/>
                <w:shd w:val="clear" w:color="auto" w:fill="4DAB57"/>
              </w:rPr>
            </w:pPr>
            <w:r>
              <w:rPr>
                <w:rFonts w:ascii="Verdana" w:eastAsia="Verdana" w:hAnsi="Verdana" w:cs="Verdana"/>
                <w:b/>
                <w:color w:val="FFFFFF"/>
                <w:sz w:val="17"/>
                <w:szCs w:val="17"/>
                <w:shd w:val="clear" w:color="auto" w:fill="0395A8"/>
              </w:rPr>
              <w:t>People, culture and communities</w:t>
            </w:r>
            <w:r>
              <w:rPr>
                <w:rFonts w:ascii="Verdana" w:eastAsia="Verdana" w:hAnsi="Verdana" w:cs="Verdana"/>
                <w:color w:val="303030"/>
                <w:sz w:val="17"/>
                <w:szCs w:val="17"/>
              </w:rPr>
              <w:t> Describe their immediate environment using knowledge from observation, discussion, stories, non-fiction texts and maps.</w:t>
            </w:r>
          </w:p>
          <w:p w14:paraId="47931667"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Discuss how the local environment has changed over time using photographs and first-hand experiences</w:t>
            </w:r>
          </w:p>
        </w:tc>
        <w:tc>
          <w:tcPr>
            <w:tcW w:w="2268" w:type="dxa"/>
            <w:shd w:val="clear" w:color="auto" w:fill="auto"/>
            <w:tcMar>
              <w:top w:w="100" w:type="dxa"/>
              <w:left w:w="100" w:type="dxa"/>
              <w:bottom w:w="100" w:type="dxa"/>
              <w:right w:w="100" w:type="dxa"/>
            </w:tcMar>
          </w:tcPr>
          <w:p w14:paraId="70CF399E"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Past and present</w:t>
            </w:r>
            <w:r>
              <w:rPr>
                <w:rFonts w:ascii="Verdana" w:eastAsia="Verdana" w:hAnsi="Verdana" w:cs="Verdana"/>
                <w:color w:val="303030"/>
                <w:sz w:val="17"/>
                <w:szCs w:val="17"/>
              </w:rPr>
              <w:t> Know some similarities and differences between things in the past and now, drawing on their experiences and what has been read in class.</w:t>
            </w:r>
          </w:p>
          <w:p w14:paraId="58E2582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some similarities and differences between things in the past and the present.</w:t>
            </w:r>
          </w:p>
          <w:p w14:paraId="7E5DF19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Past and present</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4</w:t>
            </w:r>
            <w:r>
              <w:rPr>
                <w:rFonts w:ascii="Verdana" w:eastAsia="Verdana" w:hAnsi="Verdana" w:cs="Verdana"/>
                <w:color w:val="303030"/>
                <w:sz w:val="17"/>
                <w:szCs w:val="17"/>
              </w:rPr>
              <w:t xml:space="preserve"> Talk about the lives of the people </w:t>
            </w:r>
            <w:r>
              <w:rPr>
                <w:rFonts w:ascii="Verdana" w:eastAsia="Verdana" w:hAnsi="Verdana" w:cs="Verdana"/>
                <w:color w:val="303030"/>
                <w:sz w:val="17"/>
                <w:szCs w:val="17"/>
              </w:rPr>
              <w:lastRenderedPageBreak/>
              <w:t>around them and their roles in society.</w:t>
            </w:r>
          </w:p>
          <w:p w14:paraId="750A2AF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Specific 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p>
          <w:p w14:paraId="221FEC9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color w:val="303030"/>
                <w:sz w:val="17"/>
                <w:szCs w:val="17"/>
              </w:rPr>
              <w:t>The emergency services include fire and rescue, police, RNLI and the ambulance service.</w:t>
            </w:r>
          </w:p>
          <w:p w14:paraId="3DC393F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Talk about the different occupations that familiar adults and members of their community have.</w:t>
            </w:r>
          </w:p>
          <w:p w14:paraId="130FB53C"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The way that people lived in the past is not the same as the way that we live now. There have been changes to schools, play activities, toys, food, transport and clothes.</w:t>
            </w:r>
          </w:p>
        </w:tc>
        <w:tc>
          <w:tcPr>
            <w:tcW w:w="2268" w:type="dxa"/>
            <w:shd w:val="clear" w:color="auto" w:fill="auto"/>
            <w:tcMar>
              <w:top w:w="100" w:type="dxa"/>
              <w:left w:w="100" w:type="dxa"/>
              <w:bottom w:w="100" w:type="dxa"/>
              <w:right w:w="100" w:type="dxa"/>
            </w:tcMar>
          </w:tcPr>
          <w:p w14:paraId="5CA87E1C" w14:textId="77777777" w:rsidR="0019189B" w:rsidRDefault="004715C6">
            <w:pPr>
              <w:shd w:val="clear" w:color="auto" w:fill="FFFFFF"/>
              <w:spacing w:before="280" w:line="240" w:lineRule="auto"/>
              <w:rPr>
                <w:rFonts w:ascii="Verdana" w:eastAsia="Verdana" w:hAnsi="Verdana" w:cs="Verdana"/>
                <w:color w:val="303030"/>
                <w:sz w:val="17"/>
                <w:szCs w:val="17"/>
                <w:shd w:val="clear" w:color="auto" w:fill="F8F9FA"/>
              </w:rPr>
            </w:pPr>
            <w:r>
              <w:rPr>
                <w:rFonts w:ascii="Verdana" w:eastAsia="Verdana" w:hAnsi="Verdana" w:cs="Verdana"/>
                <w:b/>
                <w:color w:val="FFFFFF"/>
                <w:sz w:val="17"/>
                <w:szCs w:val="17"/>
                <w:shd w:val="clear" w:color="auto" w:fill="0395A8"/>
              </w:rPr>
              <w:lastRenderedPageBreak/>
              <w:t>Past and present</w:t>
            </w:r>
            <w:r>
              <w:rPr>
                <w:rFonts w:ascii="Verdana" w:eastAsia="Verdana" w:hAnsi="Verdana" w:cs="Verdana"/>
                <w:color w:val="303030"/>
                <w:sz w:val="17"/>
                <w:szCs w:val="17"/>
                <w:shd w:val="clear" w:color="auto" w:fill="F8F9FA"/>
              </w:rPr>
              <w:t> Know some similarities and differences between things in the past and now, drawing on their experiences and what has been read in class.</w:t>
            </w:r>
          </w:p>
          <w:p w14:paraId="46FAE4AB"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Objects from the past can look different to objects from the present.</w:t>
            </w:r>
          </w:p>
          <w:p w14:paraId="22234E9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xml:space="preserve"> Make observations about objects and artefacts from the past, such as </w:t>
            </w:r>
            <w:r>
              <w:rPr>
                <w:rFonts w:ascii="Verdana" w:eastAsia="Verdana" w:hAnsi="Verdana" w:cs="Verdana"/>
                <w:color w:val="303030"/>
                <w:sz w:val="17"/>
                <w:szCs w:val="17"/>
                <w:highlight w:val="white"/>
              </w:rPr>
              <w:lastRenderedPageBreak/>
              <w:t>toys, clothes and other items relating to everyday life</w:t>
            </w:r>
          </w:p>
          <w:p w14:paraId="3F89A701" w14:textId="77777777" w:rsidR="0019189B" w:rsidRDefault="004715C6">
            <w:pPr>
              <w:shd w:val="clear" w:color="auto" w:fill="F8F9FA"/>
              <w:spacing w:before="280" w:after="280" w:line="240" w:lineRule="auto"/>
              <w:rPr>
                <w:rFonts w:ascii="Verdana" w:eastAsia="Verdana" w:hAnsi="Verdana" w:cs="Verdana"/>
                <w:color w:val="303030"/>
                <w:sz w:val="21"/>
                <w:szCs w:val="21"/>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Put familiar events in chronological order, using pictures and discussion</w:t>
            </w:r>
            <w:r>
              <w:rPr>
                <w:rFonts w:ascii="Verdana" w:eastAsia="Verdana" w:hAnsi="Verdana" w:cs="Verdana"/>
                <w:color w:val="303030"/>
                <w:sz w:val="21"/>
                <w:szCs w:val="21"/>
              </w:rPr>
              <w:t>.</w:t>
            </w:r>
          </w:p>
          <w:p w14:paraId="1ED8B026"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The way that people lived in the past is not the same as the way that we live now. There have been changes to schools, play activities, toys, food, transport and clothes.</w:t>
            </w:r>
          </w:p>
          <w:p w14:paraId="79EA7306"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Explore and discuss similarities between aspects of their life and life in the past, using books, stories and pictures.</w:t>
            </w:r>
          </w:p>
          <w:p w14:paraId="324BA97D"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Explore and talk about important events in the school or locality's history.</w:t>
            </w:r>
          </w:p>
          <w:p w14:paraId="1BB1E113"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Talk about past and present events in their own lives and those who are important to them</w:t>
            </w:r>
          </w:p>
        </w:tc>
        <w:tc>
          <w:tcPr>
            <w:tcW w:w="2127" w:type="dxa"/>
            <w:shd w:val="clear" w:color="auto" w:fill="auto"/>
            <w:tcMar>
              <w:top w:w="100" w:type="dxa"/>
              <w:left w:w="100" w:type="dxa"/>
              <w:bottom w:w="100" w:type="dxa"/>
              <w:right w:w="100" w:type="dxa"/>
            </w:tcMar>
          </w:tcPr>
          <w:p w14:paraId="12146661" w14:textId="77777777" w:rsidR="0019189B" w:rsidRDefault="004715C6">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lastRenderedPageBreak/>
              <w:t>Past and present</w:t>
            </w:r>
            <w:r>
              <w:rPr>
                <w:rFonts w:ascii="Verdana" w:eastAsia="Verdana" w:hAnsi="Verdana" w:cs="Verdana"/>
                <w:color w:val="303030"/>
                <w:sz w:val="17"/>
                <w:szCs w:val="17"/>
                <w:highlight w:val="white"/>
              </w:rPr>
              <w:t> Know some similarities and differences between things in the past and now, drawing on their experiences and what has been read in class.</w:t>
            </w:r>
          </w:p>
          <w:p w14:paraId="33A84DDD" w14:textId="77777777" w:rsidR="0019189B" w:rsidRDefault="0019189B">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p>
          <w:p w14:paraId="5ABFDAB8" w14:textId="77777777" w:rsidR="0019189B" w:rsidRDefault="004715C6">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Put familiar events in chronological order, using pictures and discussion.</w:t>
            </w:r>
          </w:p>
          <w:p w14:paraId="0D36B0F8" w14:textId="77777777" w:rsidR="0019189B" w:rsidRDefault="0019189B">
            <w:pPr>
              <w:widowControl w:val="0"/>
              <w:pBdr>
                <w:top w:val="nil"/>
                <w:left w:val="nil"/>
                <w:bottom w:val="nil"/>
                <w:right w:val="nil"/>
                <w:between w:val="nil"/>
              </w:pBdr>
              <w:spacing w:line="240" w:lineRule="auto"/>
              <w:rPr>
                <w:rFonts w:ascii="Verdana" w:eastAsia="Verdana" w:hAnsi="Verdana" w:cs="Verdana"/>
                <w:color w:val="303030"/>
                <w:sz w:val="21"/>
                <w:szCs w:val="21"/>
                <w:highlight w:val="white"/>
              </w:rPr>
            </w:pPr>
          </w:p>
          <w:p w14:paraId="062FD1B2" w14:textId="77777777" w:rsidR="0019189B" w:rsidRDefault="004715C6">
            <w:pPr>
              <w:widowControl w:val="0"/>
              <w:pBdr>
                <w:top w:val="nil"/>
                <w:left w:val="nil"/>
                <w:bottom w:val="nil"/>
                <w:right w:val="nil"/>
                <w:between w:val="nil"/>
              </w:pBdr>
              <w:spacing w:line="240" w:lineRule="auto"/>
              <w:rPr>
                <w:rFonts w:ascii="Calibri" w:eastAsia="Calibri" w:hAnsi="Calibri" w:cs="Calibri"/>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Describe some similarities and differences between things in the past and the present.</w:t>
            </w:r>
          </w:p>
        </w:tc>
        <w:tc>
          <w:tcPr>
            <w:tcW w:w="2126" w:type="dxa"/>
            <w:shd w:val="clear" w:color="auto" w:fill="auto"/>
            <w:tcMar>
              <w:top w:w="100" w:type="dxa"/>
              <w:left w:w="100" w:type="dxa"/>
              <w:bottom w:w="100" w:type="dxa"/>
              <w:right w:w="100" w:type="dxa"/>
            </w:tcMar>
          </w:tcPr>
          <w:p w14:paraId="738C4498" w14:textId="77777777" w:rsidR="0019189B" w:rsidRDefault="004715C6">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Past and present</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4</w:t>
            </w:r>
            <w:r>
              <w:rPr>
                <w:rFonts w:ascii="Verdana" w:eastAsia="Verdana" w:hAnsi="Verdana" w:cs="Verdana"/>
                <w:color w:val="303030"/>
                <w:sz w:val="17"/>
                <w:szCs w:val="17"/>
                <w:highlight w:val="white"/>
              </w:rPr>
              <w:t> Talk about the lives of the people around them and their roles in society</w:t>
            </w:r>
          </w:p>
          <w:p w14:paraId="67307E7E" w14:textId="77777777" w:rsidR="0019189B" w:rsidRDefault="0019189B">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p>
          <w:p w14:paraId="4A718A9B" w14:textId="77777777" w:rsidR="0019189B" w:rsidRDefault="004715C6">
            <w:pPr>
              <w:widowControl w:val="0"/>
              <w:pBdr>
                <w:top w:val="nil"/>
                <w:left w:val="nil"/>
                <w:bottom w:val="nil"/>
                <w:right w:val="nil"/>
                <w:between w:val="nil"/>
              </w:pBdr>
              <w:spacing w:line="240" w:lineRule="auto"/>
              <w:rPr>
                <w:rFonts w:ascii="Calibri" w:eastAsia="Calibri" w:hAnsi="Calibri" w:cs="Calibri"/>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Talk about the different occupations that familiar adults and members of their community have.</w:t>
            </w:r>
          </w:p>
        </w:tc>
        <w:tc>
          <w:tcPr>
            <w:tcW w:w="1984" w:type="dxa"/>
            <w:shd w:val="clear" w:color="auto" w:fill="auto"/>
            <w:tcMar>
              <w:top w:w="100" w:type="dxa"/>
              <w:left w:w="100" w:type="dxa"/>
              <w:bottom w:w="100" w:type="dxa"/>
              <w:right w:w="100" w:type="dxa"/>
            </w:tcMar>
          </w:tcPr>
          <w:p w14:paraId="00DF2631"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Past and present</w:t>
            </w:r>
            <w:r>
              <w:rPr>
                <w:rFonts w:ascii="Verdana" w:eastAsia="Verdana" w:hAnsi="Verdana" w:cs="Verdana"/>
                <w:color w:val="303030"/>
                <w:sz w:val="17"/>
                <w:szCs w:val="17"/>
              </w:rPr>
              <w:t> Know some similarities and differences between things in the past and now, drawing on their experiences and what has been read in class.</w:t>
            </w:r>
          </w:p>
          <w:p w14:paraId="0BC8DD0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Words that help us to describe the passage of time include yesterday, last week, before and then.</w:t>
            </w:r>
          </w:p>
          <w:p w14:paraId="33D4040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Order and sequence a </w:t>
            </w:r>
            <w:r>
              <w:rPr>
                <w:rFonts w:ascii="Verdana" w:eastAsia="Verdana" w:hAnsi="Verdana" w:cs="Verdana"/>
                <w:color w:val="303030"/>
                <w:sz w:val="17"/>
                <w:szCs w:val="17"/>
              </w:rPr>
              <w:lastRenderedPageBreak/>
              <w:t>familiar event using words relating to the passage of time, including yesterday, last week, before and then.</w:t>
            </w:r>
          </w:p>
          <w:p w14:paraId="67AA4AA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The way that people lived in the past is not the same as the way that we live now. There have been changes to schools, play activities, toys, food, transport and clothes.</w:t>
            </w:r>
          </w:p>
          <w:p w14:paraId="0AFED84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Explore and discuss similarities between aspects of their life and life in the past, using books, stories and pictures.</w:t>
            </w:r>
          </w:p>
          <w:p w14:paraId="6DBBD14A" w14:textId="77777777" w:rsidR="0019189B" w:rsidRDefault="0019189B">
            <w:pPr>
              <w:widowControl w:val="0"/>
              <w:pBdr>
                <w:top w:val="nil"/>
                <w:left w:val="nil"/>
                <w:bottom w:val="nil"/>
                <w:right w:val="nil"/>
                <w:between w:val="nil"/>
              </w:pBdr>
              <w:spacing w:line="240" w:lineRule="auto"/>
              <w:rPr>
                <w:sz w:val="17"/>
                <w:szCs w:val="17"/>
              </w:rPr>
            </w:pPr>
          </w:p>
        </w:tc>
      </w:tr>
      <w:tr w:rsidR="0019189B" w14:paraId="4EA14753" w14:textId="77777777">
        <w:trPr>
          <w:jc w:val="center"/>
        </w:trPr>
        <w:tc>
          <w:tcPr>
            <w:tcW w:w="1691" w:type="dxa"/>
            <w:shd w:val="clear" w:color="auto" w:fill="auto"/>
            <w:tcMar>
              <w:top w:w="100" w:type="dxa"/>
              <w:left w:w="100" w:type="dxa"/>
              <w:bottom w:w="100" w:type="dxa"/>
              <w:right w:w="100" w:type="dxa"/>
            </w:tcMar>
          </w:tcPr>
          <w:p w14:paraId="4538662C"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lastRenderedPageBreak/>
              <w:t xml:space="preserve">UTW- The Natural World/People, culture and </w:t>
            </w:r>
            <w:proofErr w:type="gramStart"/>
            <w:r>
              <w:rPr>
                <w:rFonts w:ascii="Calibri" w:eastAsia="Calibri" w:hAnsi="Calibri" w:cs="Calibri"/>
                <w:u w:val="single"/>
              </w:rPr>
              <w:lastRenderedPageBreak/>
              <w:t>communities  (</w:t>
            </w:r>
            <w:proofErr w:type="gramEnd"/>
            <w:r>
              <w:rPr>
                <w:rFonts w:ascii="Calibri" w:eastAsia="Calibri" w:hAnsi="Calibri" w:cs="Calibri"/>
                <w:u w:val="single"/>
              </w:rPr>
              <w:t>Geography)</w:t>
            </w:r>
          </w:p>
        </w:tc>
        <w:tc>
          <w:tcPr>
            <w:tcW w:w="2268" w:type="dxa"/>
            <w:shd w:val="clear" w:color="auto" w:fill="auto"/>
            <w:tcMar>
              <w:top w:w="100" w:type="dxa"/>
              <w:left w:w="100" w:type="dxa"/>
              <w:bottom w:w="100" w:type="dxa"/>
              <w:right w:w="100" w:type="dxa"/>
            </w:tcMar>
          </w:tcPr>
          <w:p w14:paraId="1FB4854C"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A habitat is a place where living things live. Local habitats include woodlands, gardens </w:t>
            </w:r>
            <w:r>
              <w:rPr>
                <w:rFonts w:ascii="Verdana" w:eastAsia="Verdana" w:hAnsi="Verdana" w:cs="Verdana"/>
                <w:color w:val="303030"/>
                <w:sz w:val="17"/>
                <w:szCs w:val="17"/>
              </w:rPr>
              <w:lastRenderedPageBreak/>
              <w:t>and ponds. Other habitats include hot places, such as deserts, and cold places, such as the Arctic.</w:t>
            </w:r>
          </w:p>
          <w:p w14:paraId="6B6A69E2"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Observe and describe living things and their habitats within the local environment.</w:t>
            </w:r>
          </w:p>
        </w:tc>
        <w:tc>
          <w:tcPr>
            <w:tcW w:w="2268" w:type="dxa"/>
            <w:shd w:val="clear" w:color="auto" w:fill="auto"/>
            <w:tcMar>
              <w:top w:w="100" w:type="dxa"/>
              <w:left w:w="100" w:type="dxa"/>
              <w:bottom w:w="100" w:type="dxa"/>
              <w:right w:w="100" w:type="dxa"/>
            </w:tcMar>
          </w:tcPr>
          <w:p w14:paraId="6C6CE28F" w14:textId="77777777" w:rsidR="0019189B" w:rsidRDefault="0019189B">
            <w:pPr>
              <w:shd w:val="clear" w:color="auto" w:fill="FFFFFF"/>
              <w:spacing w:before="280" w:line="240" w:lineRule="auto"/>
              <w:rPr>
                <w:color w:val="303030"/>
                <w:sz w:val="17"/>
                <w:szCs w:val="17"/>
              </w:rPr>
            </w:pPr>
          </w:p>
        </w:tc>
        <w:tc>
          <w:tcPr>
            <w:tcW w:w="2268" w:type="dxa"/>
            <w:shd w:val="clear" w:color="auto" w:fill="auto"/>
            <w:tcMar>
              <w:top w:w="100" w:type="dxa"/>
              <w:left w:w="100" w:type="dxa"/>
              <w:bottom w:w="100" w:type="dxa"/>
              <w:right w:w="100" w:type="dxa"/>
            </w:tcMar>
          </w:tcPr>
          <w:p w14:paraId="283C71AD"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Litter has a harmful effect on the areas where we live, work and play. People need </w:t>
            </w:r>
            <w:r>
              <w:rPr>
                <w:rFonts w:ascii="Verdana" w:eastAsia="Verdana" w:hAnsi="Verdana" w:cs="Verdana"/>
                <w:color w:val="303030"/>
                <w:sz w:val="17"/>
                <w:szCs w:val="17"/>
              </w:rPr>
              <w:lastRenderedPageBreak/>
              <w:t>to put their rubbish into the bin and not throw it on the ground.</w:t>
            </w:r>
          </w:p>
          <w:p w14:paraId="31E1B8B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ways to look after the immediate environment.</w:t>
            </w:r>
          </w:p>
          <w:p w14:paraId="3B78072B" w14:textId="77777777" w:rsidR="0019189B" w:rsidRDefault="0019189B">
            <w:pPr>
              <w:shd w:val="clear" w:color="auto" w:fill="FFFFFF"/>
              <w:spacing w:before="280" w:after="280" w:line="240" w:lineRule="auto"/>
              <w:rPr>
                <w:color w:val="303030"/>
                <w:sz w:val="17"/>
                <w:szCs w:val="17"/>
              </w:rPr>
            </w:pPr>
          </w:p>
        </w:tc>
        <w:tc>
          <w:tcPr>
            <w:tcW w:w="2127" w:type="dxa"/>
            <w:shd w:val="clear" w:color="auto" w:fill="auto"/>
            <w:tcMar>
              <w:top w:w="100" w:type="dxa"/>
              <w:left w:w="100" w:type="dxa"/>
              <w:bottom w:w="100" w:type="dxa"/>
              <w:right w:w="100" w:type="dxa"/>
            </w:tcMar>
          </w:tcPr>
          <w:p w14:paraId="06B7C96D"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The natural world</w:t>
            </w:r>
            <w:r>
              <w:rPr>
                <w:rFonts w:ascii="Verdana" w:eastAsia="Verdana" w:hAnsi="Verdana" w:cs="Verdana"/>
                <w:color w:val="303030"/>
                <w:sz w:val="17"/>
                <w:szCs w:val="17"/>
              </w:rPr>
              <w:t xml:space="preserve"> Understand some important processes and changes in the natural </w:t>
            </w:r>
            <w:r>
              <w:rPr>
                <w:rFonts w:ascii="Verdana" w:eastAsia="Verdana" w:hAnsi="Verdana" w:cs="Verdana"/>
                <w:color w:val="303030"/>
                <w:sz w:val="17"/>
                <w:szCs w:val="17"/>
              </w:rPr>
              <w:lastRenderedPageBreak/>
              <w:t>world around them, including the seasons and changing states of matter.</w:t>
            </w:r>
          </w:p>
          <w:p w14:paraId="53B7150A"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A habitat is a place where living things live. Local habitats include woodlands, gardens and ponds. Other habitats include hot places, such as deserts, and cold places, such as the Arctic.</w:t>
            </w:r>
          </w:p>
          <w:p w14:paraId="31AF148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`Specific 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A farm is an area of land and its buildings used for growing crops and rearing animals.</w:t>
            </w:r>
          </w:p>
          <w:p w14:paraId="24B418A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Observe and describe living things and their habitats within the local environment.</w:t>
            </w:r>
          </w:p>
          <w:p w14:paraId="2C217CD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People, culture and communities</w:t>
            </w:r>
            <w:r>
              <w:rPr>
                <w:rFonts w:ascii="Verdana" w:eastAsia="Verdana" w:hAnsi="Verdana" w:cs="Verdana"/>
                <w:color w:val="303030"/>
                <w:sz w:val="17"/>
                <w:szCs w:val="17"/>
              </w:rPr>
              <w:t> Describe their immediate environment using knowledge from observation, discussion, stories, non-fiction texts and maps.</w:t>
            </w:r>
          </w:p>
          <w:p w14:paraId="1BBEAE8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A map is a picture </w:t>
            </w:r>
            <w:r>
              <w:rPr>
                <w:rFonts w:ascii="Verdana" w:eastAsia="Verdana" w:hAnsi="Verdana" w:cs="Verdana"/>
                <w:color w:val="303030"/>
                <w:sz w:val="17"/>
                <w:szCs w:val="17"/>
              </w:rPr>
              <w:lastRenderedPageBreak/>
              <w:t>or drawing of an area of land or sea.</w:t>
            </w:r>
          </w:p>
          <w:p w14:paraId="7D3A3EE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Make and use simple maps in their play to represent places and journeys, real and imagined.</w:t>
            </w:r>
          </w:p>
          <w:p w14:paraId="3E8BA677" w14:textId="77777777" w:rsidR="0019189B" w:rsidRDefault="0019189B">
            <w:pPr>
              <w:widowControl w:val="0"/>
              <w:pBdr>
                <w:top w:val="nil"/>
                <w:left w:val="nil"/>
                <w:bottom w:val="nil"/>
                <w:right w:val="nil"/>
                <w:between w:val="nil"/>
              </w:pBdr>
              <w:spacing w:line="240" w:lineRule="auto"/>
              <w:rPr>
                <w:rFonts w:ascii="Calibri" w:eastAsia="Calibri" w:hAnsi="Calibri" w:cs="Calibri"/>
              </w:rPr>
            </w:pPr>
          </w:p>
        </w:tc>
        <w:tc>
          <w:tcPr>
            <w:tcW w:w="2126" w:type="dxa"/>
            <w:shd w:val="clear" w:color="auto" w:fill="auto"/>
            <w:tcMar>
              <w:top w:w="100" w:type="dxa"/>
              <w:left w:w="100" w:type="dxa"/>
              <w:bottom w:w="100" w:type="dxa"/>
              <w:right w:w="100" w:type="dxa"/>
            </w:tcMar>
          </w:tcPr>
          <w:p w14:paraId="0E7E03F7"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lastRenderedPageBreak/>
              <w:t>People, culture and communities</w:t>
            </w:r>
            <w:r>
              <w:rPr>
                <w:rFonts w:ascii="Verdana" w:eastAsia="Verdana" w:hAnsi="Verdana" w:cs="Verdana"/>
                <w:color w:val="303030"/>
                <w:sz w:val="17"/>
                <w:szCs w:val="17"/>
                <w:highlight w:val="white"/>
              </w:rPr>
              <w:t xml:space="preserve"> Explain some similarities and differences between </w:t>
            </w:r>
            <w:r>
              <w:rPr>
                <w:rFonts w:ascii="Verdana" w:eastAsia="Verdana" w:hAnsi="Verdana" w:cs="Verdana"/>
                <w:color w:val="303030"/>
                <w:sz w:val="17"/>
                <w:szCs w:val="17"/>
                <w:highlight w:val="white"/>
              </w:rPr>
              <w:lastRenderedPageBreak/>
              <w:t>life in this country and life in other countries, drawing on knowledge from stories, non-fiction texts and – when appropriate – maps.</w:t>
            </w:r>
          </w:p>
          <w:p w14:paraId="136AE151"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Describe how the weather, plants and animals of one place is different to another using simple geographical terms</w:t>
            </w:r>
          </w:p>
          <w:p w14:paraId="065297F4" w14:textId="77777777" w:rsidR="0019189B" w:rsidRDefault="004715C6">
            <w:pPr>
              <w:shd w:val="clear" w:color="auto" w:fill="FFFFFF"/>
              <w:spacing w:before="280" w:after="280" w:line="240" w:lineRule="auto"/>
              <w:rPr>
                <w:rFonts w:ascii="Calibri" w:eastAsia="Calibri" w:hAnsi="Calibri" w:cs="Calibri"/>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Describe how two places are the same or different using simple picture maps, photographs, data and other geographical resources</w:t>
            </w:r>
          </w:p>
        </w:tc>
        <w:tc>
          <w:tcPr>
            <w:tcW w:w="1984" w:type="dxa"/>
            <w:shd w:val="clear" w:color="auto" w:fill="auto"/>
            <w:tcMar>
              <w:top w:w="100" w:type="dxa"/>
              <w:left w:w="100" w:type="dxa"/>
              <w:bottom w:w="100" w:type="dxa"/>
              <w:right w:w="100" w:type="dxa"/>
            </w:tcMar>
          </w:tcPr>
          <w:p w14:paraId="299C0F9C"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People, culture and communities</w:t>
            </w:r>
            <w:r>
              <w:rPr>
                <w:rFonts w:ascii="Verdana" w:eastAsia="Verdana" w:hAnsi="Verdana" w:cs="Verdana"/>
                <w:color w:val="303030"/>
                <w:sz w:val="17"/>
                <w:szCs w:val="17"/>
              </w:rPr>
              <w:t xml:space="preserve"> Describe their immediate environment using </w:t>
            </w:r>
            <w:r>
              <w:rPr>
                <w:rFonts w:ascii="Verdana" w:eastAsia="Verdana" w:hAnsi="Verdana" w:cs="Verdana"/>
                <w:color w:val="303030"/>
                <w:sz w:val="17"/>
                <w:szCs w:val="17"/>
              </w:rPr>
              <w:lastRenderedPageBreak/>
              <w:t>knowledge from observation, discussion, stories, non-fiction texts and maps.</w:t>
            </w:r>
          </w:p>
          <w:p w14:paraId="630F8E5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66D4820F"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color w:val="303030"/>
                <w:sz w:val="17"/>
                <w:szCs w:val="17"/>
              </w:rPr>
              <w:t>Geographical information can be collected by using simple tally charts and pictograms.</w:t>
            </w:r>
          </w:p>
          <w:p w14:paraId="018E6D38" w14:textId="77777777" w:rsidR="0019189B" w:rsidRDefault="0019189B">
            <w:pPr>
              <w:shd w:val="clear" w:color="auto" w:fill="FFFFFF"/>
              <w:spacing w:line="240" w:lineRule="auto"/>
              <w:rPr>
                <w:rFonts w:ascii="Verdana" w:eastAsia="Verdana" w:hAnsi="Verdana" w:cs="Verdana"/>
                <w:color w:val="303030"/>
                <w:sz w:val="17"/>
                <w:szCs w:val="17"/>
              </w:rPr>
            </w:pPr>
          </w:p>
          <w:p w14:paraId="5000A2CF"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Begin to collect simple geographical data during fieldwork activities</w:t>
            </w:r>
          </w:p>
          <w:p w14:paraId="4372B22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 xml:space="preserve">People, culture and </w:t>
            </w:r>
            <w:proofErr w:type="gramStart"/>
            <w:r>
              <w:rPr>
                <w:rFonts w:ascii="Verdana" w:eastAsia="Verdana" w:hAnsi="Verdana" w:cs="Verdana"/>
                <w:b/>
                <w:color w:val="FFFFFF"/>
                <w:sz w:val="17"/>
                <w:szCs w:val="17"/>
                <w:shd w:val="clear" w:color="auto" w:fill="0395A8"/>
              </w:rPr>
              <w:t>communities</w:t>
            </w:r>
            <w:r>
              <w:rPr>
                <w:rFonts w:ascii="Verdana" w:eastAsia="Verdana" w:hAnsi="Verdana" w:cs="Verdana"/>
                <w:color w:val="303030"/>
                <w:sz w:val="17"/>
                <w:szCs w:val="17"/>
              </w:rPr>
              <w:t>  Explain</w:t>
            </w:r>
            <w:proofErr w:type="gramEnd"/>
            <w:r>
              <w:rPr>
                <w:rFonts w:ascii="Verdana" w:eastAsia="Verdana" w:hAnsi="Verdana" w:cs="Verdana"/>
                <w:color w:val="303030"/>
                <w:sz w:val="17"/>
                <w:szCs w:val="17"/>
              </w:rPr>
              <w:t xml:space="preserve"> some similarities and differences between life in this country and life in other countries, drawing on knowledge from stories, non-fiction texts and – when appropriate – maps.</w:t>
            </w:r>
          </w:p>
          <w:p w14:paraId="22291DAB"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Globes and maps can show us the location of different places around the world.</w:t>
            </w:r>
          </w:p>
          <w:p w14:paraId="1E63F600"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xml:space="preserve"> Begin to notice and talk about the </w:t>
            </w:r>
            <w:r>
              <w:rPr>
                <w:rFonts w:ascii="Verdana" w:eastAsia="Verdana" w:hAnsi="Verdana" w:cs="Verdana"/>
                <w:color w:val="303030"/>
                <w:sz w:val="17"/>
                <w:szCs w:val="17"/>
                <w:highlight w:val="white"/>
              </w:rPr>
              <w:lastRenderedPageBreak/>
              <w:t>different places around the world, including oceans and seas</w:t>
            </w:r>
          </w:p>
          <w:p w14:paraId="7BE11F6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Describe how the weather, plants and animals of one place is different to another using simple geographical terms.</w:t>
            </w:r>
          </w:p>
          <w:p w14:paraId="067EEEF1" w14:textId="77777777" w:rsidR="0019189B" w:rsidRDefault="0019189B">
            <w:pPr>
              <w:shd w:val="clear" w:color="auto" w:fill="FFFFFF"/>
              <w:spacing w:before="280" w:line="240" w:lineRule="auto"/>
              <w:rPr>
                <w:color w:val="303030"/>
                <w:sz w:val="17"/>
                <w:szCs w:val="17"/>
              </w:rPr>
            </w:pPr>
          </w:p>
        </w:tc>
      </w:tr>
      <w:tr w:rsidR="0019189B" w14:paraId="1CD0ADE5" w14:textId="77777777">
        <w:trPr>
          <w:jc w:val="center"/>
        </w:trPr>
        <w:tc>
          <w:tcPr>
            <w:tcW w:w="1691" w:type="dxa"/>
            <w:shd w:val="clear" w:color="auto" w:fill="auto"/>
            <w:tcMar>
              <w:top w:w="100" w:type="dxa"/>
              <w:left w:w="100" w:type="dxa"/>
              <w:bottom w:w="100" w:type="dxa"/>
              <w:right w:w="100" w:type="dxa"/>
            </w:tcMar>
          </w:tcPr>
          <w:p w14:paraId="1C3A28B3"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lastRenderedPageBreak/>
              <w:t xml:space="preserve">PSED </w:t>
            </w:r>
            <w:proofErr w:type="gramStart"/>
            <w:r>
              <w:rPr>
                <w:rFonts w:ascii="Calibri" w:eastAsia="Calibri" w:hAnsi="Calibri" w:cs="Calibri"/>
                <w:u w:val="single"/>
              </w:rPr>
              <w:t>–(</w:t>
            </w:r>
            <w:proofErr w:type="gramEnd"/>
            <w:r>
              <w:rPr>
                <w:rFonts w:ascii="Calibri" w:eastAsia="Calibri" w:hAnsi="Calibri" w:cs="Calibri"/>
                <w:u w:val="single"/>
              </w:rPr>
              <w:t>HRE /PSHE)</w:t>
            </w:r>
          </w:p>
          <w:p w14:paraId="7E3823EE" w14:textId="77777777" w:rsidR="0019189B" w:rsidRDefault="0019189B">
            <w:pPr>
              <w:widowControl w:val="0"/>
              <w:pBdr>
                <w:top w:val="nil"/>
                <w:left w:val="nil"/>
                <w:bottom w:val="nil"/>
                <w:right w:val="nil"/>
                <w:between w:val="nil"/>
              </w:pBdr>
              <w:spacing w:line="240" w:lineRule="auto"/>
              <w:rPr>
                <w:rFonts w:ascii="Calibri" w:eastAsia="Calibri" w:hAnsi="Calibri" w:cs="Calibri"/>
                <w:u w:val="single"/>
              </w:rPr>
            </w:pPr>
          </w:p>
          <w:p w14:paraId="4AC7578C" w14:textId="77777777" w:rsidR="0019189B" w:rsidRDefault="004715C6">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Think Equal Resources</w:t>
            </w:r>
          </w:p>
        </w:tc>
        <w:tc>
          <w:tcPr>
            <w:tcW w:w="2268" w:type="dxa"/>
            <w:shd w:val="clear" w:color="auto" w:fill="auto"/>
            <w:tcMar>
              <w:top w:w="100" w:type="dxa"/>
              <w:left w:w="100" w:type="dxa"/>
              <w:bottom w:w="100" w:type="dxa"/>
              <w:right w:w="100" w:type="dxa"/>
            </w:tcMar>
          </w:tcPr>
          <w:p w14:paraId="5C7679E3"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Everybody is an individual and has things that they can do well and things that they need to get better at.</w:t>
            </w:r>
          </w:p>
          <w:p w14:paraId="482EE61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Talk about what they are good at and what they want to get better at and show resilience and perseverance in the face of challenge.</w:t>
            </w:r>
          </w:p>
          <w:p w14:paraId="4A3EA88C" w14:textId="77777777" w:rsidR="0019189B" w:rsidRDefault="0019189B">
            <w:pPr>
              <w:shd w:val="clear" w:color="auto" w:fill="FFFFFF"/>
              <w:spacing w:before="280" w:after="280" w:line="240" w:lineRule="auto"/>
              <w:rPr>
                <w:color w:val="303030"/>
                <w:sz w:val="17"/>
                <w:szCs w:val="17"/>
              </w:rPr>
            </w:pPr>
          </w:p>
        </w:tc>
        <w:tc>
          <w:tcPr>
            <w:tcW w:w="2268" w:type="dxa"/>
            <w:shd w:val="clear" w:color="auto" w:fill="auto"/>
            <w:tcMar>
              <w:top w:w="100" w:type="dxa"/>
              <w:left w:w="100" w:type="dxa"/>
              <w:bottom w:w="100" w:type="dxa"/>
              <w:right w:w="100" w:type="dxa"/>
            </w:tcMar>
          </w:tcPr>
          <w:p w14:paraId="60D4DDAC"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PSED</w:t>
            </w:r>
            <w:r>
              <w:rPr>
                <w:rFonts w:ascii="Verdana" w:eastAsia="Verdana" w:hAnsi="Verdana" w:cs="Verdana"/>
                <w:color w:val="303030"/>
                <w:sz w:val="17"/>
                <w:szCs w:val="17"/>
              </w:rPr>
              <w:t> Use technology safely and respectfully with support from adults.</w:t>
            </w:r>
          </w:p>
          <w:p w14:paraId="6148EF0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Know that if they see something online that makes that sad, scared or worried, they should tell an adult straight away.</w:t>
            </w:r>
          </w:p>
          <w:p w14:paraId="46065CF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what they would do if they saw something online that made them sad, scared or worried</w:t>
            </w:r>
          </w:p>
          <w:p w14:paraId="7D2A75BB" w14:textId="77777777" w:rsidR="0019189B" w:rsidRDefault="0019189B">
            <w:pPr>
              <w:shd w:val="clear" w:color="auto" w:fill="FFFFFF"/>
              <w:spacing w:before="280" w:after="280" w:line="240" w:lineRule="auto"/>
              <w:rPr>
                <w:rFonts w:ascii="Calibri" w:eastAsia="Calibri" w:hAnsi="Calibri" w:cs="Calibri"/>
              </w:rPr>
            </w:pPr>
          </w:p>
        </w:tc>
        <w:tc>
          <w:tcPr>
            <w:tcW w:w="2268" w:type="dxa"/>
            <w:shd w:val="clear" w:color="auto" w:fill="auto"/>
            <w:tcMar>
              <w:top w:w="100" w:type="dxa"/>
              <w:left w:w="100" w:type="dxa"/>
              <w:bottom w:w="100" w:type="dxa"/>
              <w:right w:w="100" w:type="dxa"/>
            </w:tcMar>
          </w:tcPr>
          <w:p w14:paraId="60F371A1"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Building relationships</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2</w:t>
            </w:r>
            <w:r>
              <w:rPr>
                <w:rFonts w:ascii="Verdana" w:eastAsia="Verdana" w:hAnsi="Verdana" w:cs="Verdana"/>
                <w:color w:val="303030"/>
                <w:sz w:val="17"/>
                <w:szCs w:val="17"/>
              </w:rPr>
              <w:t> Form positive attachments to adults and friendships with peers.</w:t>
            </w:r>
          </w:p>
          <w:p w14:paraId="765B208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Special people include anyone important in a person's life. It could be parents, grandparents, brothers, sisters, friends or teachers.</w:t>
            </w:r>
          </w:p>
          <w:p w14:paraId="20FAC7BC"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Build constructive and respectful relationships and talk about the special people in their lives and why they are important.</w:t>
            </w:r>
          </w:p>
        </w:tc>
        <w:tc>
          <w:tcPr>
            <w:tcW w:w="2127" w:type="dxa"/>
            <w:shd w:val="clear" w:color="auto" w:fill="auto"/>
            <w:tcMar>
              <w:top w:w="100" w:type="dxa"/>
              <w:left w:w="100" w:type="dxa"/>
              <w:bottom w:w="100" w:type="dxa"/>
              <w:right w:w="100" w:type="dxa"/>
            </w:tcMar>
          </w:tcPr>
          <w:p w14:paraId="4FCD4D3D"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 xml:space="preserve">Managing </w:t>
            </w:r>
            <w:proofErr w:type="gramStart"/>
            <w:r>
              <w:rPr>
                <w:rFonts w:ascii="Verdana" w:eastAsia="Verdana" w:hAnsi="Verdana" w:cs="Verdana"/>
                <w:b/>
                <w:color w:val="FFFFFF"/>
                <w:sz w:val="17"/>
                <w:szCs w:val="17"/>
                <w:shd w:val="clear" w:color="auto" w:fill="0395A8"/>
              </w:rPr>
              <w:t>self</w:t>
            </w:r>
            <w:r>
              <w:rPr>
                <w:rFonts w:ascii="Verdana" w:eastAsia="Verdana" w:hAnsi="Verdana" w:cs="Verdana"/>
                <w:color w:val="303030"/>
                <w:sz w:val="17"/>
                <w:szCs w:val="17"/>
              </w:rPr>
              <w:t>  Manage</w:t>
            </w:r>
            <w:proofErr w:type="gramEnd"/>
            <w:r>
              <w:rPr>
                <w:rFonts w:ascii="Verdana" w:eastAsia="Verdana" w:hAnsi="Verdana" w:cs="Verdana"/>
                <w:color w:val="303030"/>
                <w:sz w:val="17"/>
                <w:szCs w:val="17"/>
              </w:rPr>
              <w:t xml:space="preserve"> their own basic hygiene and personal needs, including dressing, going to the toilet and understanding the importance of healthy food choices.</w:t>
            </w:r>
          </w:p>
          <w:p w14:paraId="1219041D"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64BF960A"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color w:val="303030"/>
                <w:sz w:val="17"/>
                <w:szCs w:val="17"/>
              </w:rPr>
              <w:t>Brushing teeth twice daily and avoiding sugary drinks and snacks help keeps teeth healthy.</w:t>
            </w:r>
          </w:p>
          <w:p w14:paraId="24EBDEBE" w14:textId="77777777" w:rsidR="0019189B" w:rsidRDefault="0019189B">
            <w:pPr>
              <w:shd w:val="clear" w:color="auto" w:fill="FFFFFF"/>
              <w:spacing w:line="240" w:lineRule="auto"/>
              <w:rPr>
                <w:rFonts w:ascii="Verdana" w:eastAsia="Verdana" w:hAnsi="Verdana" w:cs="Verdana"/>
                <w:color w:val="303030"/>
                <w:sz w:val="17"/>
                <w:szCs w:val="17"/>
              </w:rPr>
            </w:pPr>
          </w:p>
          <w:p w14:paraId="07CCE217" w14:textId="77777777" w:rsidR="0019189B" w:rsidRDefault="004715C6">
            <w:pPr>
              <w:shd w:val="clear" w:color="auto" w:fill="FFFFFF"/>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Look after basic hygiene and personal needs and talks about the importance of good oral health.</w:t>
            </w:r>
          </w:p>
          <w:p w14:paraId="5A0A2F45" w14:textId="77777777" w:rsidR="0019189B" w:rsidRDefault="0019189B">
            <w:pPr>
              <w:shd w:val="clear" w:color="auto" w:fill="FFFFFF"/>
              <w:spacing w:line="240" w:lineRule="auto"/>
              <w:rPr>
                <w:rFonts w:ascii="Verdana" w:eastAsia="Verdana" w:hAnsi="Verdana" w:cs="Verdana"/>
                <w:color w:val="303030"/>
                <w:sz w:val="17"/>
                <w:szCs w:val="17"/>
                <w:highlight w:val="white"/>
              </w:rPr>
            </w:pPr>
          </w:p>
          <w:p w14:paraId="53C45CA2"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Managing self</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8</w:t>
            </w:r>
            <w:r>
              <w:rPr>
                <w:rFonts w:ascii="Verdana" w:eastAsia="Verdana" w:hAnsi="Verdana" w:cs="Verdana"/>
                <w:color w:val="303030"/>
                <w:sz w:val="17"/>
                <w:szCs w:val="17"/>
              </w:rPr>
              <w:t xml:space="preserve"> Manage their </w:t>
            </w:r>
            <w:r>
              <w:rPr>
                <w:rFonts w:ascii="Verdana" w:eastAsia="Verdana" w:hAnsi="Verdana" w:cs="Verdana"/>
                <w:color w:val="303030"/>
                <w:sz w:val="17"/>
                <w:szCs w:val="17"/>
              </w:rPr>
              <w:lastRenderedPageBreak/>
              <w:t>own basic hygiene and personal needs, including dressing, going to the toilet and understanding the importance of healthy food choices.</w:t>
            </w:r>
          </w:p>
          <w:p w14:paraId="2F228247"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59ECA5F3" w14:textId="77777777" w:rsidR="0019189B" w:rsidRDefault="004715C6">
            <w:pPr>
              <w:shd w:val="clear" w:color="auto" w:fill="F8F9FA"/>
              <w:spacing w:line="240" w:lineRule="auto"/>
              <w:rPr>
                <w:rFonts w:ascii="Verdana" w:eastAsia="Verdana" w:hAnsi="Verdana" w:cs="Verdana"/>
                <w:color w:val="303030"/>
                <w:sz w:val="17"/>
                <w:szCs w:val="17"/>
              </w:rPr>
            </w:pPr>
            <w:r>
              <w:rPr>
                <w:rFonts w:ascii="Verdana" w:eastAsia="Verdana" w:hAnsi="Verdana" w:cs="Verdana"/>
                <w:color w:val="303030"/>
                <w:sz w:val="17"/>
                <w:szCs w:val="17"/>
              </w:rPr>
              <w:t>Healthy lifestyle choices include eating fruit and vegetables, drinking water, limiting sugary snacks, regular exercise, a good sleep routine, sensible amounts of screen time and good hygiene.</w:t>
            </w:r>
          </w:p>
          <w:p w14:paraId="66A7320B"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Talk about what constitutes a healthy lifestyle.</w:t>
            </w:r>
          </w:p>
          <w:p w14:paraId="3737B6E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6F6F71E9"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color w:val="303030"/>
                <w:sz w:val="17"/>
                <w:szCs w:val="17"/>
              </w:rPr>
              <w:t>Washing and drying their hands, especially after using the toilet and before eating, helps stop the spread of harmful germs.</w:t>
            </w:r>
          </w:p>
          <w:p w14:paraId="2171DCE0"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Wash and dry hands regularly and say why this is important.</w:t>
            </w:r>
          </w:p>
          <w:p w14:paraId="28334023" w14:textId="77777777" w:rsidR="0019189B" w:rsidRDefault="0019189B">
            <w:pPr>
              <w:shd w:val="clear" w:color="auto" w:fill="F8F9FA"/>
              <w:spacing w:before="280" w:line="240" w:lineRule="auto"/>
              <w:rPr>
                <w:rFonts w:ascii="Verdana" w:eastAsia="Verdana" w:hAnsi="Verdana" w:cs="Verdana"/>
                <w:color w:val="303030"/>
                <w:sz w:val="17"/>
                <w:szCs w:val="17"/>
              </w:rPr>
            </w:pPr>
          </w:p>
        </w:tc>
        <w:tc>
          <w:tcPr>
            <w:tcW w:w="2126" w:type="dxa"/>
            <w:shd w:val="clear" w:color="auto" w:fill="auto"/>
            <w:tcMar>
              <w:top w:w="100" w:type="dxa"/>
              <w:left w:w="100" w:type="dxa"/>
              <w:bottom w:w="100" w:type="dxa"/>
              <w:right w:w="100" w:type="dxa"/>
            </w:tcMar>
          </w:tcPr>
          <w:p w14:paraId="5130527C"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Self-regulation</w:t>
            </w:r>
            <w:r>
              <w:rPr>
                <w:rFonts w:ascii="Verdana" w:eastAsia="Verdana" w:hAnsi="Verdana" w:cs="Verdana"/>
                <w:color w:val="303030"/>
                <w:sz w:val="17"/>
                <w:szCs w:val="17"/>
              </w:rPr>
              <w:t xml:space="preserve"> Set and work towards simple goals, being able to wait for what they want and control their immediate impulses when appropriate.</w:t>
            </w:r>
          </w:p>
          <w:p w14:paraId="45D93BB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Managing self</w:t>
            </w:r>
            <w:r>
              <w:rPr>
                <w:rFonts w:ascii="Verdana" w:eastAsia="Verdana" w:hAnsi="Verdana" w:cs="Verdana"/>
                <w:color w:val="303030"/>
                <w:sz w:val="17"/>
                <w:szCs w:val="17"/>
              </w:rPr>
              <w:t>Be confident to try new activities and show independence, resilience and perseverance in the face of challenge.</w:t>
            </w:r>
          </w:p>
          <w:p w14:paraId="39D5693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Everybody is an individual and has things that they can do well and things that they need to get better at.</w:t>
            </w:r>
          </w:p>
          <w:p w14:paraId="4B3285F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Talk about what they are good at and what they want to get </w:t>
            </w:r>
            <w:r>
              <w:rPr>
                <w:rFonts w:ascii="Verdana" w:eastAsia="Verdana" w:hAnsi="Verdana" w:cs="Verdana"/>
                <w:color w:val="303030"/>
                <w:sz w:val="17"/>
                <w:szCs w:val="17"/>
              </w:rPr>
              <w:lastRenderedPageBreak/>
              <w:t>better at and show resilience and perseverance in the face of challenge.</w:t>
            </w:r>
          </w:p>
          <w:p w14:paraId="6C4997BD" w14:textId="77777777" w:rsidR="0019189B" w:rsidRDefault="0019189B">
            <w:pPr>
              <w:spacing w:before="280" w:after="280" w:line="240" w:lineRule="auto"/>
              <w:rPr>
                <w:rFonts w:ascii="Calibri" w:eastAsia="Calibri" w:hAnsi="Calibri" w:cs="Calibri"/>
                <w:sz w:val="17"/>
                <w:szCs w:val="17"/>
              </w:rPr>
            </w:pPr>
          </w:p>
        </w:tc>
        <w:tc>
          <w:tcPr>
            <w:tcW w:w="1984" w:type="dxa"/>
            <w:shd w:val="clear" w:color="auto" w:fill="auto"/>
            <w:tcMar>
              <w:top w:w="100" w:type="dxa"/>
              <w:left w:w="100" w:type="dxa"/>
              <w:bottom w:w="100" w:type="dxa"/>
              <w:right w:w="100" w:type="dxa"/>
            </w:tcMar>
          </w:tcPr>
          <w:p w14:paraId="5E4F0D0B"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Managing self</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8</w:t>
            </w:r>
            <w:r>
              <w:rPr>
                <w:rFonts w:ascii="Verdana" w:eastAsia="Verdana" w:hAnsi="Verdana" w:cs="Verdana"/>
                <w:color w:val="303030"/>
                <w:sz w:val="17"/>
                <w:szCs w:val="17"/>
              </w:rPr>
              <w:t> Manage their own basic hygiene and personal needs, including dressing, going to the toilet and understanding the importance of healthy food choices.</w:t>
            </w:r>
          </w:p>
          <w:p w14:paraId="19B441AE"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Wearing sunscreen, a hat and sunglasses can protect the skin and eyes from sun damage.</w:t>
            </w:r>
          </w:p>
          <w:p w14:paraId="33486C28"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Talk about why it is important to stay safe in the sun</w:t>
            </w:r>
          </w:p>
          <w:p w14:paraId="7C69F9FE"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Managing self</w:t>
            </w:r>
            <w:r>
              <w:rPr>
                <w:rFonts w:ascii="Verdana" w:eastAsia="Verdana" w:hAnsi="Verdana" w:cs="Verdana"/>
                <w:color w:val="303030"/>
                <w:sz w:val="17"/>
                <w:szCs w:val="17"/>
              </w:rPr>
              <w:t xml:space="preserve"> Explain the reasons for rules, know right from </w:t>
            </w:r>
            <w:r>
              <w:rPr>
                <w:rFonts w:ascii="Verdana" w:eastAsia="Verdana" w:hAnsi="Verdana" w:cs="Verdana"/>
                <w:color w:val="303030"/>
                <w:sz w:val="17"/>
                <w:szCs w:val="17"/>
              </w:rPr>
              <w:lastRenderedPageBreak/>
              <w:t>wrong and try to behave accordingly.</w:t>
            </w:r>
          </w:p>
          <w:p w14:paraId="08A87FB6"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 xml:space="preserve">Building relationships </w:t>
            </w:r>
            <w:r>
              <w:rPr>
                <w:rFonts w:ascii="Verdana" w:eastAsia="Verdana" w:hAnsi="Verdana" w:cs="Verdana"/>
                <w:color w:val="303030"/>
                <w:sz w:val="17"/>
                <w:szCs w:val="17"/>
              </w:rPr>
              <w:t>Work and play cooperatively and take turns with others.</w:t>
            </w:r>
          </w:p>
          <w:p w14:paraId="4338151A"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It is important to share resources and take turns in order to get on with others.</w:t>
            </w:r>
          </w:p>
          <w:p w14:paraId="598E51D2"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Play cooperatively with others and take turns</w:t>
            </w:r>
          </w:p>
          <w:p w14:paraId="43E5DB2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Think about the perspectives of others and understand that their own actions can affect other people and begin to act to make amends.</w:t>
            </w:r>
          </w:p>
          <w:p w14:paraId="6415364A" w14:textId="77777777" w:rsidR="0019189B" w:rsidRDefault="0019189B">
            <w:pPr>
              <w:shd w:val="clear" w:color="auto" w:fill="FFFFFF"/>
              <w:spacing w:before="280" w:after="280" w:line="240" w:lineRule="auto"/>
              <w:rPr>
                <w:rFonts w:ascii="Calibri" w:eastAsia="Calibri" w:hAnsi="Calibri" w:cs="Calibri"/>
              </w:rPr>
            </w:pPr>
          </w:p>
        </w:tc>
      </w:tr>
      <w:tr w:rsidR="0019189B" w14:paraId="0F10D9A3" w14:textId="77777777">
        <w:trPr>
          <w:jc w:val="center"/>
        </w:trPr>
        <w:tc>
          <w:tcPr>
            <w:tcW w:w="1691" w:type="dxa"/>
            <w:shd w:val="clear" w:color="auto" w:fill="auto"/>
            <w:tcMar>
              <w:top w:w="100" w:type="dxa"/>
              <w:left w:w="100" w:type="dxa"/>
              <w:bottom w:w="100" w:type="dxa"/>
              <w:right w:w="100" w:type="dxa"/>
            </w:tcMar>
          </w:tcPr>
          <w:p w14:paraId="0CABEB15"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lastRenderedPageBreak/>
              <w:t>UTW-People, Culture and Communities (R.E/Computing)</w:t>
            </w:r>
          </w:p>
        </w:tc>
        <w:tc>
          <w:tcPr>
            <w:tcW w:w="4536" w:type="dxa"/>
            <w:gridSpan w:val="2"/>
            <w:shd w:val="clear" w:color="auto" w:fill="auto"/>
            <w:tcMar>
              <w:top w:w="100" w:type="dxa"/>
              <w:left w:w="100" w:type="dxa"/>
              <w:bottom w:w="100" w:type="dxa"/>
              <w:right w:w="100" w:type="dxa"/>
            </w:tcMar>
          </w:tcPr>
          <w:p w14:paraId="3A6643A5" w14:textId="77777777" w:rsidR="0019189B" w:rsidRDefault="004715C6">
            <w:pPr>
              <w:widowControl w:val="0"/>
              <w:pBdr>
                <w:top w:val="nil"/>
                <w:left w:val="nil"/>
                <w:bottom w:val="nil"/>
                <w:right w:val="nil"/>
                <w:between w:val="nil"/>
              </w:pBdr>
              <w:spacing w:line="240" w:lineRule="auto"/>
              <w:rPr>
                <w:color w:val="303030"/>
                <w:sz w:val="17"/>
                <w:szCs w:val="17"/>
              </w:rPr>
            </w:pPr>
            <w:r>
              <w:rPr>
                <w:color w:val="303030"/>
                <w:sz w:val="17"/>
                <w:szCs w:val="17"/>
                <w:highlight w:val="white"/>
              </w:rPr>
              <w:t xml:space="preserve">Key Question –F1 </w:t>
            </w:r>
            <w:proofErr w:type="gramStart"/>
            <w:r>
              <w:rPr>
                <w:color w:val="303030"/>
                <w:sz w:val="17"/>
                <w:szCs w:val="17"/>
                <w:highlight w:val="white"/>
              </w:rPr>
              <w:t>-  Which</w:t>
            </w:r>
            <w:proofErr w:type="gramEnd"/>
            <w:r>
              <w:rPr>
                <w:color w:val="303030"/>
                <w:sz w:val="17"/>
                <w:szCs w:val="17"/>
                <w:highlight w:val="white"/>
              </w:rPr>
              <w:t xml:space="preserve"> stories are special and why?</w:t>
            </w:r>
          </w:p>
          <w:p w14:paraId="003DE192" w14:textId="77777777" w:rsidR="0019189B" w:rsidRDefault="0019189B">
            <w:pPr>
              <w:widowControl w:val="0"/>
              <w:pBdr>
                <w:top w:val="nil"/>
                <w:left w:val="nil"/>
                <w:bottom w:val="nil"/>
                <w:right w:val="nil"/>
                <w:between w:val="nil"/>
              </w:pBdr>
              <w:spacing w:line="240" w:lineRule="auto"/>
              <w:rPr>
                <w:color w:val="303030"/>
                <w:sz w:val="17"/>
                <w:szCs w:val="17"/>
              </w:rPr>
            </w:pPr>
          </w:p>
          <w:p w14:paraId="61033C3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Understanding the world (Breadth)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6</w:t>
            </w:r>
            <w:r>
              <w:rPr>
                <w:rFonts w:ascii="Verdana" w:eastAsia="Verdana" w:hAnsi="Verdana" w:cs="Verdana"/>
                <w:color w:val="303030"/>
                <w:sz w:val="17"/>
                <w:szCs w:val="17"/>
              </w:rPr>
              <w:t> Use technology to record their work and ideas.</w:t>
            </w:r>
          </w:p>
          <w:p w14:paraId="542AAB5B"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Use age-appropriate software to create images and record sounds and videos.</w:t>
            </w:r>
          </w:p>
          <w:p w14:paraId="03FC96F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Technological toys need instructions to achieve an outcome.</w:t>
            </w:r>
          </w:p>
          <w:p w14:paraId="0C37E0C4"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Input simple instructions to technological toys, including floor robots and onscreen sprites</w:t>
            </w:r>
          </w:p>
        </w:tc>
        <w:tc>
          <w:tcPr>
            <w:tcW w:w="4395" w:type="dxa"/>
            <w:gridSpan w:val="2"/>
            <w:shd w:val="clear" w:color="auto" w:fill="auto"/>
            <w:tcMar>
              <w:top w:w="100" w:type="dxa"/>
              <w:left w:w="100" w:type="dxa"/>
              <w:bottom w:w="100" w:type="dxa"/>
              <w:right w:w="100" w:type="dxa"/>
            </w:tcMar>
          </w:tcPr>
          <w:p w14:paraId="56B675AD" w14:textId="77777777" w:rsidR="0019189B" w:rsidRDefault="004715C6">
            <w:pPr>
              <w:widowControl w:val="0"/>
              <w:pBdr>
                <w:top w:val="nil"/>
                <w:left w:val="nil"/>
                <w:bottom w:val="nil"/>
                <w:right w:val="nil"/>
                <w:between w:val="nil"/>
              </w:pBdr>
              <w:spacing w:line="240" w:lineRule="auto"/>
              <w:rPr>
                <w:color w:val="303030"/>
                <w:sz w:val="17"/>
                <w:szCs w:val="17"/>
              </w:rPr>
            </w:pPr>
            <w:r>
              <w:rPr>
                <w:color w:val="303030"/>
                <w:sz w:val="17"/>
                <w:szCs w:val="17"/>
                <w:highlight w:val="white"/>
              </w:rPr>
              <w:t xml:space="preserve">Key Question –F2 </w:t>
            </w:r>
            <w:proofErr w:type="gramStart"/>
            <w:r>
              <w:rPr>
                <w:color w:val="303030"/>
                <w:sz w:val="17"/>
                <w:szCs w:val="17"/>
                <w:highlight w:val="white"/>
              </w:rPr>
              <w:t>-  Which</w:t>
            </w:r>
            <w:proofErr w:type="gramEnd"/>
            <w:r>
              <w:rPr>
                <w:color w:val="303030"/>
                <w:sz w:val="17"/>
                <w:szCs w:val="17"/>
                <w:highlight w:val="white"/>
              </w:rPr>
              <w:t xml:space="preserve"> people are special and why?</w:t>
            </w:r>
          </w:p>
          <w:p w14:paraId="30CD49B6" w14:textId="77777777" w:rsidR="0019189B" w:rsidRDefault="0019189B">
            <w:pPr>
              <w:widowControl w:val="0"/>
              <w:pBdr>
                <w:top w:val="nil"/>
                <w:left w:val="nil"/>
                <w:bottom w:val="nil"/>
                <w:right w:val="nil"/>
                <w:between w:val="nil"/>
              </w:pBdr>
              <w:spacing w:line="240" w:lineRule="auto"/>
              <w:rPr>
                <w:color w:val="303030"/>
                <w:sz w:val="17"/>
                <w:szCs w:val="17"/>
              </w:rPr>
            </w:pPr>
          </w:p>
          <w:p w14:paraId="4E91991E" w14:textId="77777777" w:rsidR="0019189B" w:rsidRDefault="004715C6">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People, culture and communities</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4</w:t>
            </w:r>
            <w:r>
              <w:rPr>
                <w:rFonts w:ascii="Verdana" w:eastAsia="Verdana" w:hAnsi="Verdana" w:cs="Verdana"/>
                <w:color w:val="303030"/>
                <w:sz w:val="17"/>
                <w:szCs w:val="17"/>
                <w:highlight w:val="white"/>
              </w:rPr>
              <w:t> Know some similarities and differences between different religious and cultural communities in this country, drawing on their experiences and what has been read in class.</w:t>
            </w:r>
          </w:p>
          <w:p w14:paraId="42ABF11C" w14:textId="77777777" w:rsidR="0019189B" w:rsidRDefault="0019189B">
            <w:pPr>
              <w:widowControl w:val="0"/>
              <w:pBdr>
                <w:top w:val="nil"/>
                <w:left w:val="nil"/>
                <w:bottom w:val="nil"/>
                <w:right w:val="nil"/>
                <w:between w:val="nil"/>
              </w:pBdr>
              <w:spacing w:line="240" w:lineRule="auto"/>
              <w:rPr>
                <w:rFonts w:ascii="Verdana" w:eastAsia="Verdana" w:hAnsi="Verdana" w:cs="Verdana"/>
                <w:color w:val="303030"/>
                <w:sz w:val="17"/>
                <w:szCs w:val="17"/>
                <w:highlight w:val="white"/>
              </w:rPr>
            </w:pPr>
          </w:p>
          <w:p w14:paraId="594D9783" w14:textId="77777777" w:rsidR="0019189B" w:rsidRDefault="004715C6">
            <w:pPr>
              <w:widowControl w:val="0"/>
              <w:pBdr>
                <w:top w:val="nil"/>
                <w:left w:val="nil"/>
                <w:bottom w:val="nil"/>
                <w:right w:val="nil"/>
                <w:between w:val="nil"/>
              </w:pBdr>
              <w:spacing w:line="240" w:lineRule="auto"/>
              <w:rPr>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Show an awareness of the similarities and differences between people in different communities and groups from around the world</w:t>
            </w:r>
          </w:p>
          <w:p w14:paraId="10BA5C5A" w14:textId="77777777" w:rsidR="0019189B" w:rsidRDefault="0019189B">
            <w:pPr>
              <w:widowControl w:val="0"/>
              <w:pBdr>
                <w:top w:val="nil"/>
                <w:left w:val="nil"/>
                <w:bottom w:val="nil"/>
                <w:right w:val="nil"/>
                <w:between w:val="nil"/>
              </w:pBdr>
              <w:spacing w:line="240" w:lineRule="auto"/>
              <w:rPr>
                <w:color w:val="303030"/>
                <w:sz w:val="17"/>
                <w:szCs w:val="17"/>
              </w:rPr>
            </w:pPr>
          </w:p>
          <w:p w14:paraId="5875A16A" w14:textId="77777777" w:rsidR="0019189B" w:rsidRDefault="0019189B">
            <w:pPr>
              <w:shd w:val="clear" w:color="auto" w:fill="FFFFFF"/>
              <w:spacing w:before="280" w:after="280" w:line="240" w:lineRule="auto"/>
              <w:rPr>
                <w:rFonts w:ascii="Verdana" w:eastAsia="Verdana" w:hAnsi="Verdana" w:cs="Verdana"/>
                <w:color w:val="303030"/>
                <w:sz w:val="21"/>
                <w:szCs w:val="21"/>
              </w:rPr>
            </w:pPr>
          </w:p>
          <w:p w14:paraId="33BE4C9B" w14:textId="77777777" w:rsidR="0019189B" w:rsidRDefault="0019189B">
            <w:pPr>
              <w:widowControl w:val="0"/>
              <w:pBdr>
                <w:top w:val="nil"/>
                <w:left w:val="nil"/>
                <w:bottom w:val="nil"/>
                <w:right w:val="nil"/>
                <w:between w:val="nil"/>
              </w:pBdr>
              <w:spacing w:line="240" w:lineRule="auto"/>
              <w:rPr>
                <w:rFonts w:ascii="Calibri" w:eastAsia="Calibri" w:hAnsi="Calibri" w:cs="Calibri"/>
              </w:rPr>
            </w:pPr>
          </w:p>
        </w:tc>
        <w:tc>
          <w:tcPr>
            <w:tcW w:w="4110" w:type="dxa"/>
            <w:gridSpan w:val="2"/>
            <w:shd w:val="clear" w:color="auto" w:fill="auto"/>
            <w:tcMar>
              <w:top w:w="100" w:type="dxa"/>
              <w:left w:w="100" w:type="dxa"/>
              <w:bottom w:w="100" w:type="dxa"/>
              <w:right w:w="100" w:type="dxa"/>
            </w:tcMar>
          </w:tcPr>
          <w:p w14:paraId="268D9BC5" w14:textId="77777777" w:rsidR="0019189B" w:rsidRDefault="004715C6">
            <w:pPr>
              <w:shd w:val="clear" w:color="auto" w:fill="FFFFFF"/>
              <w:spacing w:before="280" w:after="280" w:line="240" w:lineRule="auto"/>
              <w:rPr>
                <w:color w:val="303030"/>
                <w:sz w:val="17"/>
                <w:szCs w:val="17"/>
                <w:highlight w:val="white"/>
              </w:rPr>
            </w:pPr>
            <w:r>
              <w:rPr>
                <w:color w:val="303030"/>
                <w:sz w:val="17"/>
                <w:szCs w:val="17"/>
                <w:highlight w:val="white"/>
              </w:rPr>
              <w:t xml:space="preserve">Key Question –F3 </w:t>
            </w:r>
            <w:proofErr w:type="gramStart"/>
            <w:r>
              <w:rPr>
                <w:color w:val="303030"/>
                <w:sz w:val="17"/>
                <w:szCs w:val="17"/>
                <w:highlight w:val="white"/>
              </w:rPr>
              <w:t>-  Which</w:t>
            </w:r>
            <w:proofErr w:type="gramEnd"/>
            <w:r>
              <w:rPr>
                <w:color w:val="303030"/>
                <w:sz w:val="17"/>
                <w:szCs w:val="17"/>
                <w:highlight w:val="white"/>
              </w:rPr>
              <w:t xml:space="preserve"> places are special and why?</w:t>
            </w:r>
          </w:p>
          <w:p w14:paraId="219D96A8"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People, culture and communities</w:t>
            </w:r>
            <w:r>
              <w:rPr>
                <w:rFonts w:ascii="Verdana" w:eastAsia="Verdana" w:hAnsi="Verdana" w:cs="Verdana"/>
                <w:color w:val="303030"/>
                <w:sz w:val="17"/>
                <w:szCs w:val="17"/>
              </w:rPr>
              <w:t> Know some similarities and differences between different religious and cultural communities in this country, drawing on their experiences and what has been read in class.</w:t>
            </w:r>
          </w:p>
          <w:p w14:paraId="35A96673" w14:textId="77777777" w:rsidR="0019189B" w:rsidRDefault="004715C6">
            <w:pPr>
              <w:spacing w:line="240" w:lineRule="auto"/>
              <w:rPr>
                <w:rFonts w:ascii="Times New Roman" w:eastAsia="Times New Roman" w:hAnsi="Times New Roman" w:cs="Times New Roman"/>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w:t>
            </w:r>
          </w:p>
          <w:p w14:paraId="3ECC2531"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color w:val="303030"/>
                <w:sz w:val="17"/>
                <w:szCs w:val="17"/>
              </w:rPr>
              <w:t>Places can have different climates, weather, food, religions, culture, wildlife, transport and amenities</w:t>
            </w:r>
          </w:p>
          <w:p w14:paraId="38BB935B" w14:textId="77777777" w:rsidR="0019189B" w:rsidRDefault="0019189B">
            <w:pPr>
              <w:shd w:val="clear" w:color="auto" w:fill="FFFFFF"/>
              <w:spacing w:before="280" w:after="280" w:line="240" w:lineRule="auto"/>
              <w:rPr>
                <w:color w:val="303030"/>
                <w:sz w:val="17"/>
                <w:szCs w:val="17"/>
                <w:highlight w:val="white"/>
              </w:rPr>
            </w:pPr>
          </w:p>
        </w:tc>
      </w:tr>
      <w:tr w:rsidR="0019189B" w14:paraId="2129C4C4" w14:textId="77777777">
        <w:trPr>
          <w:trHeight w:val="1156"/>
          <w:jc w:val="center"/>
        </w:trPr>
        <w:tc>
          <w:tcPr>
            <w:tcW w:w="1691" w:type="dxa"/>
            <w:shd w:val="clear" w:color="auto" w:fill="auto"/>
            <w:tcMar>
              <w:top w:w="100" w:type="dxa"/>
              <w:left w:w="100" w:type="dxa"/>
              <w:bottom w:w="100" w:type="dxa"/>
              <w:right w:w="100" w:type="dxa"/>
            </w:tcMar>
          </w:tcPr>
          <w:p w14:paraId="1479F1F2"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t xml:space="preserve">Expressive Art and Design </w:t>
            </w:r>
          </w:p>
          <w:p w14:paraId="25439F71"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t>(Music, Art, D &amp; T)</w:t>
            </w:r>
          </w:p>
        </w:tc>
        <w:tc>
          <w:tcPr>
            <w:tcW w:w="2268" w:type="dxa"/>
            <w:shd w:val="clear" w:color="auto" w:fill="auto"/>
            <w:tcMar>
              <w:top w:w="100" w:type="dxa"/>
              <w:left w:w="100" w:type="dxa"/>
              <w:bottom w:w="100" w:type="dxa"/>
              <w:right w:w="100" w:type="dxa"/>
            </w:tcMar>
          </w:tcPr>
          <w:p w14:paraId="2E487351"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highlight w:val="white"/>
              </w:rPr>
              <w:t> Share their creations, explaining the process they have used.</w:t>
            </w:r>
          </w:p>
          <w:p w14:paraId="2C7CA5EC"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Create collaboratively, share ideas and use a variety of resources to make products inspired by existing products, stories or their own ideas, interests or experiences</w:t>
            </w:r>
          </w:p>
          <w:p w14:paraId="44F60AC1" w14:textId="77777777" w:rsidR="0019189B" w:rsidRDefault="004715C6">
            <w:pPr>
              <w:shd w:val="clear" w:color="auto" w:fill="FFFFFF"/>
              <w:spacing w:before="280" w:line="240" w:lineRule="auto"/>
              <w:rPr>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42</w:t>
            </w:r>
            <w:r>
              <w:rPr>
                <w:rFonts w:ascii="Verdana" w:eastAsia="Verdana" w:hAnsi="Verdana" w:cs="Verdana"/>
                <w:color w:val="303030"/>
                <w:sz w:val="17"/>
                <w:szCs w:val="17"/>
                <w:highlight w:val="white"/>
              </w:rPr>
              <w:t> Safely use and explore a variety of materials, tools and techniques, experimenting with colour, design, texture, form and function</w:t>
            </w:r>
            <w:r>
              <w:rPr>
                <w:rFonts w:ascii="Verdana" w:eastAsia="Verdana" w:hAnsi="Verdana" w:cs="Verdana"/>
                <w:color w:val="303030"/>
                <w:sz w:val="21"/>
                <w:szCs w:val="21"/>
                <w:highlight w:val="white"/>
              </w:rPr>
              <w:t>.</w:t>
            </w:r>
          </w:p>
        </w:tc>
        <w:tc>
          <w:tcPr>
            <w:tcW w:w="2268" w:type="dxa"/>
            <w:shd w:val="clear" w:color="auto" w:fill="auto"/>
            <w:tcMar>
              <w:top w:w="100" w:type="dxa"/>
              <w:left w:w="100" w:type="dxa"/>
              <w:bottom w:w="100" w:type="dxa"/>
              <w:right w:w="100" w:type="dxa"/>
            </w:tcMar>
          </w:tcPr>
          <w:p w14:paraId="2E07548C"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Being imaginative and expressive</w:t>
            </w:r>
            <w:r>
              <w:rPr>
                <w:rFonts w:ascii="Verdana" w:eastAsia="Verdana" w:hAnsi="Verdana" w:cs="Verdana"/>
                <w:color w:val="303030"/>
                <w:sz w:val="17"/>
                <w:szCs w:val="17"/>
                <w:highlight w:val="white"/>
              </w:rPr>
              <w:t> Perform songs, rhymes, poems and stories with others, and – when appropriate – try to move in time with music.</w:t>
            </w:r>
          </w:p>
          <w:p w14:paraId="6A434ECE"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Expressive arts and design (Breadth)</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1</w:t>
            </w:r>
            <w:r>
              <w:rPr>
                <w:rFonts w:ascii="Verdana" w:eastAsia="Verdana" w:hAnsi="Verdana" w:cs="Verdana"/>
                <w:color w:val="303030"/>
                <w:sz w:val="17"/>
                <w:szCs w:val="17"/>
                <w:highlight w:val="white"/>
              </w:rPr>
              <w:t> Use pictures, interests and experiences to inspire their creations.</w:t>
            </w:r>
          </w:p>
          <w:p w14:paraId="33332DC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Use age-appropriate software to create images and record sounds and videos.</w:t>
            </w:r>
          </w:p>
          <w:p w14:paraId="4D6FBED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42</w:t>
            </w:r>
            <w:r>
              <w:rPr>
                <w:rFonts w:ascii="Verdana" w:eastAsia="Verdana" w:hAnsi="Verdana" w:cs="Verdana"/>
                <w:color w:val="303030"/>
                <w:sz w:val="17"/>
                <w:szCs w:val="17"/>
              </w:rPr>
              <w:t xml:space="preserve"> Safely </w:t>
            </w:r>
            <w:r>
              <w:rPr>
                <w:rFonts w:ascii="Verdana" w:eastAsia="Verdana" w:hAnsi="Verdana" w:cs="Verdana"/>
                <w:color w:val="303030"/>
                <w:sz w:val="17"/>
                <w:szCs w:val="17"/>
              </w:rPr>
              <w:lastRenderedPageBreak/>
              <w:t>use and explore a variety of materials, tools and techniques, experimenting with colour, design, texture, form and function.</w:t>
            </w:r>
          </w:p>
          <w:p w14:paraId="52F9745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Logs, pebbles, sand, mud, clay and other natural materials can be used to make simple 2-D and 3-D forms.</w:t>
            </w:r>
          </w:p>
          <w:p w14:paraId="46F0B121"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Use natural materials and loose parts to make 2-D and 3-D art.</w:t>
            </w:r>
          </w:p>
          <w:p w14:paraId="1AC80712"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10</w:t>
            </w:r>
            <w:r>
              <w:rPr>
                <w:rFonts w:ascii="Verdana" w:eastAsia="Verdana" w:hAnsi="Verdana" w:cs="Verdana"/>
                <w:color w:val="303030"/>
                <w:sz w:val="17"/>
                <w:szCs w:val="17"/>
              </w:rPr>
              <w:t> Share their creations, explaining the process they have used.</w:t>
            </w:r>
          </w:p>
          <w:p w14:paraId="06C40D5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Aspects of designing and making can be compared with others, including inspiration for making a product and the tools and techniques used.</w:t>
            </w:r>
          </w:p>
          <w:p w14:paraId="2A40873E"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what, why and how something was made and compare with others.</w:t>
            </w:r>
          </w:p>
          <w:p w14:paraId="089117B0" w14:textId="77777777" w:rsidR="0019189B" w:rsidRDefault="0019189B">
            <w:pPr>
              <w:shd w:val="clear" w:color="auto" w:fill="FFFFFF"/>
              <w:spacing w:before="280" w:after="280" w:line="240" w:lineRule="auto"/>
              <w:rPr>
                <w:rFonts w:ascii="Verdana" w:eastAsia="Verdana" w:hAnsi="Verdana" w:cs="Verdana"/>
                <w:color w:val="303030"/>
                <w:sz w:val="17"/>
                <w:szCs w:val="17"/>
              </w:rPr>
            </w:pPr>
          </w:p>
          <w:p w14:paraId="41467D53" w14:textId="77777777" w:rsidR="0019189B" w:rsidRDefault="0019189B">
            <w:pPr>
              <w:shd w:val="clear" w:color="auto" w:fill="FFFFFF"/>
              <w:spacing w:before="280" w:after="280" w:line="240" w:lineRule="auto"/>
              <w:rPr>
                <w:rFonts w:ascii="Verdana" w:eastAsia="Verdana" w:hAnsi="Verdana" w:cs="Verdana"/>
                <w:color w:val="303030"/>
                <w:sz w:val="17"/>
                <w:szCs w:val="17"/>
                <w:highlight w:val="white"/>
              </w:rPr>
            </w:pPr>
          </w:p>
          <w:p w14:paraId="4842B072" w14:textId="77777777" w:rsidR="0019189B" w:rsidRDefault="0019189B">
            <w:pPr>
              <w:shd w:val="clear" w:color="auto" w:fill="FFFFFF"/>
              <w:spacing w:before="280" w:after="280" w:line="240" w:lineRule="auto"/>
              <w:rPr>
                <w:color w:val="303030"/>
                <w:sz w:val="17"/>
                <w:szCs w:val="17"/>
              </w:rPr>
            </w:pPr>
          </w:p>
        </w:tc>
        <w:tc>
          <w:tcPr>
            <w:tcW w:w="2268" w:type="dxa"/>
            <w:shd w:val="clear" w:color="auto" w:fill="auto"/>
            <w:tcMar>
              <w:top w:w="100" w:type="dxa"/>
              <w:left w:w="100" w:type="dxa"/>
              <w:bottom w:w="100" w:type="dxa"/>
              <w:right w:w="100" w:type="dxa"/>
            </w:tcMar>
          </w:tcPr>
          <w:p w14:paraId="4177D058"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lastRenderedPageBreak/>
              <w:t>Being imaginative and expressive</w:t>
            </w:r>
            <w:r>
              <w:rPr>
                <w:rFonts w:ascii="Verdana" w:eastAsia="Verdana" w:hAnsi="Verdana" w:cs="Verdana"/>
                <w:color w:val="303030"/>
                <w:sz w:val="17"/>
                <w:szCs w:val="17"/>
                <w:highlight w:val="white"/>
              </w:rPr>
              <w:t> Perform songs, rhymes, poems and stories with others, and – when appropriate – try to move in time with music.</w:t>
            </w:r>
          </w:p>
          <w:p w14:paraId="2C808C06"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Learn and sing songs and rhymes as part of a larger group</w:t>
            </w:r>
          </w:p>
          <w:p w14:paraId="5A8883AA"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Listen to a variety of music, rhymes and songs, paying attention to how they sound and sharing their opinions.</w:t>
            </w:r>
          </w:p>
          <w:p w14:paraId="42300785"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 xml:space="preserve">Fine motor skills </w:t>
            </w:r>
            <w:r>
              <w:rPr>
                <w:rFonts w:ascii="Verdana" w:eastAsia="Verdana" w:hAnsi="Verdana" w:cs="Verdana"/>
                <w:color w:val="303030"/>
                <w:sz w:val="17"/>
                <w:szCs w:val="17"/>
              </w:rPr>
              <w:t xml:space="preserve">Use a range of small tools, </w:t>
            </w:r>
            <w:r>
              <w:rPr>
                <w:rFonts w:ascii="Verdana" w:eastAsia="Verdana" w:hAnsi="Verdana" w:cs="Verdana"/>
                <w:color w:val="303030"/>
                <w:sz w:val="17"/>
                <w:szCs w:val="17"/>
              </w:rPr>
              <w:lastRenderedPageBreak/>
              <w:t>including scissors, paint brushes and cutlery.</w:t>
            </w:r>
          </w:p>
          <w:p w14:paraId="479D4F5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Safely use and explore a variety of materials, tools and techniques, experimenting with colour, design, texture, form and function.</w:t>
            </w:r>
          </w:p>
          <w:p w14:paraId="78F95DC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Different types of art include painting, drawing, collage, textiles, sculpture and printing.</w:t>
            </w:r>
          </w:p>
          <w:p w14:paraId="119046D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Create art in different ways on a theme, to express their ideas and feelings.</w:t>
            </w:r>
          </w:p>
          <w:p w14:paraId="66FB2130" w14:textId="77777777" w:rsidR="0019189B" w:rsidRDefault="0019189B">
            <w:pPr>
              <w:shd w:val="clear" w:color="auto" w:fill="FFFFFF"/>
              <w:spacing w:before="280" w:line="240" w:lineRule="auto"/>
              <w:rPr>
                <w:color w:val="303030"/>
                <w:sz w:val="17"/>
                <w:szCs w:val="17"/>
              </w:rPr>
            </w:pPr>
          </w:p>
        </w:tc>
        <w:tc>
          <w:tcPr>
            <w:tcW w:w="2127" w:type="dxa"/>
            <w:shd w:val="clear" w:color="auto" w:fill="auto"/>
            <w:tcMar>
              <w:top w:w="100" w:type="dxa"/>
              <w:left w:w="100" w:type="dxa"/>
              <w:bottom w:w="100" w:type="dxa"/>
              <w:right w:w="100" w:type="dxa"/>
            </w:tcMar>
          </w:tcPr>
          <w:p w14:paraId="4B352247"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lastRenderedPageBreak/>
              <w:t>Being imaginative and expressive</w:t>
            </w:r>
            <w:r>
              <w:rPr>
                <w:rFonts w:ascii="Verdana" w:eastAsia="Verdana" w:hAnsi="Verdana" w:cs="Verdana"/>
                <w:color w:val="303030"/>
                <w:sz w:val="17"/>
                <w:szCs w:val="17"/>
                <w:highlight w:val="white"/>
              </w:rPr>
              <w:t> Perform songs, rhymes, poems and stories with others, and – when appropriate – try to move in time with music.</w:t>
            </w:r>
          </w:p>
          <w:p w14:paraId="5070D097"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Being imaginative and expressive</w:t>
            </w:r>
            <w:r>
              <w:rPr>
                <w:rFonts w:ascii="Verdana" w:eastAsia="Verdana" w:hAnsi="Verdana" w:cs="Verdana"/>
                <w:color w:val="303030"/>
                <w:sz w:val="17"/>
                <w:szCs w:val="17"/>
                <w:shd w:val="clear" w:color="auto" w:fill="F8F9FA"/>
              </w:rPr>
              <w:t xml:space="preserve"> Sing a range of </w:t>
            </w:r>
            <w:proofErr w:type="gramStart"/>
            <w:r>
              <w:rPr>
                <w:rFonts w:ascii="Verdana" w:eastAsia="Verdana" w:hAnsi="Verdana" w:cs="Verdana"/>
                <w:color w:val="303030"/>
                <w:sz w:val="17"/>
                <w:szCs w:val="17"/>
                <w:shd w:val="clear" w:color="auto" w:fill="F8F9FA"/>
              </w:rPr>
              <w:t>well known</w:t>
            </w:r>
            <w:proofErr w:type="gramEnd"/>
            <w:r>
              <w:rPr>
                <w:rFonts w:ascii="Verdana" w:eastAsia="Verdana" w:hAnsi="Verdana" w:cs="Verdana"/>
                <w:color w:val="303030"/>
                <w:sz w:val="17"/>
                <w:szCs w:val="17"/>
                <w:shd w:val="clear" w:color="auto" w:fill="F8F9FA"/>
              </w:rPr>
              <w:t xml:space="preserve"> nursery rhymes and songs.</w:t>
            </w:r>
          </w:p>
          <w:p w14:paraId="12FEFFAF"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Learn and sing songs and rhymes as part of a larger group.</w:t>
            </w:r>
          </w:p>
          <w:p w14:paraId="5BA39358" w14:textId="77777777" w:rsidR="0019189B" w:rsidRDefault="004715C6">
            <w:pPr>
              <w:shd w:val="clear" w:color="auto" w:fill="FFFFFF"/>
              <w:spacing w:before="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Sing well-known songs and nursery rhymes in a </w:t>
            </w:r>
            <w:r>
              <w:rPr>
                <w:rFonts w:ascii="Verdana" w:eastAsia="Verdana" w:hAnsi="Verdana" w:cs="Verdana"/>
                <w:color w:val="303030"/>
                <w:sz w:val="17"/>
                <w:szCs w:val="17"/>
              </w:rPr>
              <w:lastRenderedPageBreak/>
              <w:t>group or on their own, increasingly matching the pitch and following the melody.</w:t>
            </w:r>
          </w:p>
          <w:p w14:paraId="2D588EB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Safely use and explore a variety of materials, tools and techniques, experimenting with colour, design, texture, form and function.</w:t>
            </w:r>
          </w:p>
          <w:p w14:paraId="3967734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Share their creations, explaining the process they have used.</w:t>
            </w:r>
          </w:p>
          <w:p w14:paraId="50BDFCC6"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2397288D" w14:textId="77777777" w:rsidR="0019189B" w:rsidRDefault="004715C6">
            <w:pPr>
              <w:shd w:val="clear" w:color="auto" w:fill="FFFFFF"/>
              <w:spacing w:line="240" w:lineRule="auto"/>
              <w:rPr>
                <w:rFonts w:ascii="Verdana" w:eastAsia="Verdana" w:hAnsi="Verdana" w:cs="Verdana"/>
                <w:color w:val="303030"/>
                <w:sz w:val="17"/>
                <w:szCs w:val="17"/>
              </w:rPr>
            </w:pPr>
            <w:r>
              <w:rPr>
                <w:rFonts w:ascii="Verdana" w:eastAsia="Verdana" w:hAnsi="Verdana" w:cs="Verdana"/>
                <w:color w:val="303030"/>
                <w:sz w:val="17"/>
                <w:szCs w:val="17"/>
              </w:rPr>
              <w:t>Recognise that it is possible to change and alter their designs and ideas as they are making them.</w:t>
            </w:r>
          </w:p>
          <w:p w14:paraId="78FB5CE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Adapt and refine their work as they are constructing and making.</w:t>
            </w:r>
          </w:p>
          <w:p w14:paraId="5E28B04F"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p>
          <w:p w14:paraId="5A00BA2A" w14:textId="77777777" w:rsidR="0019189B" w:rsidRDefault="004715C6">
            <w:pPr>
              <w:shd w:val="clear" w:color="auto" w:fill="F8F9FA"/>
              <w:spacing w:line="240" w:lineRule="auto"/>
              <w:rPr>
                <w:rFonts w:ascii="Verdana" w:eastAsia="Verdana" w:hAnsi="Verdana" w:cs="Verdana"/>
                <w:color w:val="303030"/>
                <w:sz w:val="17"/>
                <w:szCs w:val="17"/>
              </w:rPr>
            </w:pPr>
            <w:r>
              <w:rPr>
                <w:rFonts w:ascii="Verdana" w:eastAsia="Verdana" w:hAnsi="Verdana" w:cs="Verdana"/>
                <w:color w:val="303030"/>
                <w:sz w:val="17"/>
                <w:szCs w:val="17"/>
              </w:rPr>
              <w:t xml:space="preserve">Aspects of designing and making can be compared with others, including inspiration </w:t>
            </w:r>
            <w:r>
              <w:rPr>
                <w:rFonts w:ascii="Verdana" w:eastAsia="Verdana" w:hAnsi="Verdana" w:cs="Verdana"/>
                <w:color w:val="303030"/>
                <w:sz w:val="17"/>
                <w:szCs w:val="17"/>
              </w:rPr>
              <w:lastRenderedPageBreak/>
              <w:t>for making a product and the tools and techniques used.</w:t>
            </w:r>
          </w:p>
          <w:p w14:paraId="68F2B393"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Describe what, why and how something was made and compare with others</w:t>
            </w:r>
          </w:p>
          <w:p w14:paraId="41DFF1D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The primary colours are red, yellow and blue.</w:t>
            </w:r>
          </w:p>
          <w:p w14:paraId="474D53A4"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Use primary and other coloured paint and a range of methods of application.</w:t>
            </w:r>
          </w:p>
        </w:tc>
        <w:tc>
          <w:tcPr>
            <w:tcW w:w="2126" w:type="dxa"/>
            <w:shd w:val="clear" w:color="auto" w:fill="auto"/>
            <w:tcMar>
              <w:top w:w="100" w:type="dxa"/>
              <w:left w:w="100" w:type="dxa"/>
              <w:bottom w:w="100" w:type="dxa"/>
              <w:right w:w="100" w:type="dxa"/>
            </w:tcMar>
          </w:tcPr>
          <w:p w14:paraId="7C8E9D8E" w14:textId="77777777" w:rsidR="0019189B" w:rsidRDefault="004715C6">
            <w:pPr>
              <w:shd w:val="clear" w:color="auto" w:fill="FFFFFF"/>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lastRenderedPageBreak/>
              <w:t>Creating with materials</w:t>
            </w:r>
            <w:r>
              <w:rPr>
                <w:rFonts w:ascii="Verdana" w:eastAsia="Verdana" w:hAnsi="Verdana" w:cs="Verdana"/>
                <w:color w:val="303030"/>
                <w:sz w:val="17"/>
                <w:szCs w:val="17"/>
              </w:rPr>
              <w:t> Share their creations, explaining the process they have used.</w:t>
            </w:r>
          </w:p>
          <w:p w14:paraId="063F4EC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Specific 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p>
          <w:p w14:paraId="45BD8A8C"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color w:val="303030"/>
                <w:sz w:val="17"/>
                <w:szCs w:val="17"/>
              </w:rPr>
              <w:t>Animals build homes to provide shelter from the elements and other animals.</w:t>
            </w:r>
          </w:p>
          <w:p w14:paraId="1378F26E"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Create collaboratively, share ideas and use a variety of resources to make products inspired by existing products, stories or their own ideas, </w:t>
            </w:r>
            <w:r>
              <w:rPr>
                <w:rFonts w:ascii="Verdana" w:eastAsia="Verdana" w:hAnsi="Verdana" w:cs="Verdana"/>
                <w:color w:val="303030"/>
                <w:sz w:val="17"/>
                <w:szCs w:val="17"/>
              </w:rPr>
              <w:lastRenderedPageBreak/>
              <w:t>interests or experiences. </w:t>
            </w:r>
          </w:p>
          <w:p w14:paraId="21F92A13"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Communicate their ideas as they are creating artwork</w:t>
            </w:r>
          </w:p>
        </w:tc>
        <w:tc>
          <w:tcPr>
            <w:tcW w:w="1984" w:type="dxa"/>
            <w:shd w:val="clear" w:color="auto" w:fill="auto"/>
            <w:tcMar>
              <w:top w:w="100" w:type="dxa"/>
              <w:left w:w="100" w:type="dxa"/>
              <w:bottom w:w="100" w:type="dxa"/>
              <w:right w:w="100" w:type="dxa"/>
            </w:tcMar>
          </w:tcPr>
          <w:p w14:paraId="6ECFD2A5" w14:textId="77777777" w:rsidR="0019189B" w:rsidRDefault="004715C6">
            <w:pPr>
              <w:shd w:val="clear" w:color="auto" w:fill="F8F9FA"/>
              <w:spacing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lastRenderedPageBreak/>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Expressive arts and design (Breadth)</w:t>
            </w:r>
            <w:r>
              <w:rPr>
                <w:rFonts w:ascii="Verdana" w:eastAsia="Verdana" w:hAnsi="Verdana" w:cs="Verdana"/>
                <w:color w:val="303030"/>
                <w:sz w:val="17"/>
                <w:szCs w:val="17"/>
              </w:rPr>
              <w:t> Explore and create using a wide range of materials and components, including upcycled materials, construction kits, textiles and ingredients.</w:t>
            </w:r>
          </w:p>
          <w:p w14:paraId="35D1098A"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w:t>
            </w:r>
          </w:p>
          <w:p w14:paraId="2F67C7E1" w14:textId="77777777" w:rsidR="0019189B" w:rsidRDefault="004715C6">
            <w:pPr>
              <w:shd w:val="clear" w:color="auto" w:fill="F8F9FA"/>
              <w:spacing w:line="240" w:lineRule="auto"/>
              <w:rPr>
                <w:rFonts w:ascii="Verdana" w:eastAsia="Verdana" w:hAnsi="Verdana" w:cs="Verdana"/>
                <w:color w:val="303030"/>
                <w:sz w:val="17"/>
                <w:szCs w:val="17"/>
              </w:rPr>
            </w:pPr>
            <w:r>
              <w:rPr>
                <w:rFonts w:ascii="Verdana" w:eastAsia="Verdana" w:hAnsi="Verdana" w:cs="Verdana"/>
                <w:color w:val="303030"/>
                <w:sz w:val="17"/>
                <w:szCs w:val="17"/>
              </w:rPr>
              <w:t>Different materials are suitable for different purposes, such as construction kits for modelling and ingredients for baking.</w:t>
            </w:r>
          </w:p>
          <w:p w14:paraId="3B6BC6EC"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xml:space="preserve"> Select appropriate </w:t>
            </w:r>
            <w:r>
              <w:rPr>
                <w:rFonts w:ascii="Verdana" w:eastAsia="Verdana" w:hAnsi="Verdana" w:cs="Verdana"/>
                <w:color w:val="303030"/>
                <w:sz w:val="17"/>
                <w:szCs w:val="17"/>
              </w:rPr>
              <w:lastRenderedPageBreak/>
              <w:t>materials when constructing and making.</w:t>
            </w:r>
          </w:p>
          <w:p w14:paraId="30BB30D0"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8E1960"/>
              </w:rPr>
              <w:t>Breadth</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395A8"/>
              </w:rPr>
              <w:t xml:space="preserve">Expressive arts and design </w:t>
            </w:r>
            <w:r>
              <w:rPr>
                <w:rFonts w:ascii="Verdana" w:eastAsia="Verdana" w:hAnsi="Verdana" w:cs="Verdana"/>
                <w:color w:val="303030"/>
                <w:sz w:val="17"/>
                <w:szCs w:val="17"/>
              </w:rPr>
              <w:t>Explore playing a variety of percussion instruments.</w:t>
            </w:r>
          </w:p>
          <w:p w14:paraId="184C76AE"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The different sounds that instruments make can be used to represent feelings, images or stories.</w:t>
            </w:r>
          </w:p>
          <w:p w14:paraId="48719FE4" w14:textId="77777777" w:rsidR="0019189B" w:rsidRDefault="004715C6">
            <w:pPr>
              <w:shd w:val="clear" w:color="auto" w:fill="F8F9FA"/>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Explore ways to create simple rhythms and sound effects using found objects, percussion instruments and their voices.</w:t>
            </w:r>
          </w:p>
          <w:p w14:paraId="4A0FCDE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Creating with materials</w:t>
            </w:r>
            <w:r>
              <w:rPr>
                <w:rFonts w:ascii="Verdana" w:eastAsia="Verdana" w:hAnsi="Verdana" w:cs="Verdana"/>
                <w:color w:val="303030"/>
                <w:sz w:val="17"/>
                <w:szCs w:val="17"/>
              </w:rPr>
              <w:t> Share their creations, explaining the process they have used.</w:t>
            </w:r>
          </w:p>
          <w:p w14:paraId="5B5A520F"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Digital devices can be used to share information about creations with others.</w:t>
            </w:r>
          </w:p>
          <w:p w14:paraId="330AE610"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xml:space="preserve"> Use digital devices to take digital images or recordings of </w:t>
            </w:r>
            <w:r>
              <w:rPr>
                <w:rFonts w:ascii="Verdana" w:eastAsia="Verdana" w:hAnsi="Verdana" w:cs="Verdana"/>
                <w:color w:val="303030"/>
                <w:sz w:val="17"/>
                <w:szCs w:val="17"/>
                <w:highlight w:val="white"/>
              </w:rPr>
              <w:lastRenderedPageBreak/>
              <w:t>their creations to share with others.</w:t>
            </w:r>
          </w:p>
          <w:p w14:paraId="4428BAC5"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Recognise that it is possible to change and alter their designs and ideas as they are making them.</w:t>
            </w:r>
          </w:p>
          <w:p w14:paraId="6991F1ED"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Adapt and refine their work as they are constructing and making</w:t>
            </w:r>
          </w:p>
          <w:p w14:paraId="1EFB138D" w14:textId="77777777" w:rsidR="0019189B" w:rsidRDefault="0019189B">
            <w:pPr>
              <w:shd w:val="clear" w:color="auto" w:fill="FFFFFF"/>
              <w:spacing w:before="280" w:line="240" w:lineRule="auto"/>
              <w:rPr>
                <w:color w:val="303030"/>
                <w:sz w:val="17"/>
                <w:szCs w:val="17"/>
              </w:rPr>
            </w:pPr>
          </w:p>
        </w:tc>
      </w:tr>
      <w:tr w:rsidR="0019189B" w14:paraId="04EE438B" w14:textId="77777777">
        <w:trPr>
          <w:trHeight w:val="9520"/>
          <w:jc w:val="center"/>
        </w:trPr>
        <w:tc>
          <w:tcPr>
            <w:tcW w:w="1691" w:type="dxa"/>
            <w:shd w:val="clear" w:color="auto" w:fill="auto"/>
            <w:tcMar>
              <w:top w:w="100" w:type="dxa"/>
              <w:left w:w="100" w:type="dxa"/>
              <w:bottom w:w="100" w:type="dxa"/>
              <w:right w:w="100" w:type="dxa"/>
            </w:tcMar>
          </w:tcPr>
          <w:p w14:paraId="5A6E640D" w14:textId="77777777" w:rsidR="0019189B" w:rsidRDefault="004715C6">
            <w:pPr>
              <w:widowControl w:val="0"/>
              <w:pBdr>
                <w:top w:val="nil"/>
                <w:left w:val="nil"/>
                <w:bottom w:val="nil"/>
                <w:right w:val="nil"/>
                <w:between w:val="nil"/>
              </w:pBdr>
              <w:spacing w:line="240" w:lineRule="auto"/>
              <w:rPr>
                <w:rFonts w:ascii="Calibri" w:eastAsia="Calibri" w:hAnsi="Calibri" w:cs="Calibri"/>
                <w:u w:val="single"/>
              </w:rPr>
            </w:pPr>
            <w:r>
              <w:rPr>
                <w:rFonts w:ascii="Calibri" w:eastAsia="Calibri" w:hAnsi="Calibri" w:cs="Calibri"/>
                <w:u w:val="single"/>
              </w:rPr>
              <w:lastRenderedPageBreak/>
              <w:t>Physical Development (P.E)</w:t>
            </w:r>
          </w:p>
          <w:p w14:paraId="58012030" w14:textId="77777777" w:rsidR="0019189B" w:rsidRDefault="0019189B">
            <w:pPr>
              <w:widowControl w:val="0"/>
              <w:pBdr>
                <w:top w:val="nil"/>
                <w:left w:val="nil"/>
                <w:bottom w:val="nil"/>
                <w:right w:val="nil"/>
                <w:between w:val="nil"/>
              </w:pBdr>
              <w:spacing w:line="240" w:lineRule="auto"/>
              <w:rPr>
                <w:rFonts w:ascii="Calibri" w:eastAsia="Calibri" w:hAnsi="Calibri" w:cs="Calibri"/>
                <w:u w:val="single"/>
              </w:rPr>
            </w:pPr>
          </w:p>
        </w:tc>
        <w:tc>
          <w:tcPr>
            <w:tcW w:w="2268" w:type="dxa"/>
            <w:shd w:val="clear" w:color="auto" w:fill="auto"/>
            <w:tcMar>
              <w:top w:w="100" w:type="dxa"/>
              <w:left w:w="100" w:type="dxa"/>
              <w:bottom w:w="100" w:type="dxa"/>
              <w:right w:w="100" w:type="dxa"/>
            </w:tcMar>
          </w:tcPr>
          <w:p w14:paraId="3E3CA6A2" w14:textId="77777777" w:rsidR="0019189B" w:rsidRDefault="004715C6">
            <w:pPr>
              <w:shd w:val="clear" w:color="auto" w:fill="FFFFFF"/>
              <w:spacing w:before="280" w:after="280" w:line="240" w:lineRule="auto"/>
              <w:rPr>
                <w:rFonts w:ascii="Verdana" w:eastAsia="Verdana" w:hAnsi="Verdana" w:cs="Verdana"/>
                <w:b/>
                <w:sz w:val="17"/>
                <w:szCs w:val="17"/>
              </w:rPr>
            </w:pPr>
            <w:r>
              <w:rPr>
                <w:rFonts w:ascii="Verdana" w:eastAsia="Verdana" w:hAnsi="Verdana" w:cs="Verdana"/>
                <w:b/>
                <w:sz w:val="17"/>
                <w:szCs w:val="17"/>
              </w:rPr>
              <w:t>Agility, Space and Movements</w:t>
            </w:r>
          </w:p>
          <w:p w14:paraId="37D15C7C"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Gross motor skills</w:t>
            </w:r>
            <w:r>
              <w:rPr>
                <w:rFonts w:ascii="Verdana" w:eastAsia="Verdana" w:hAnsi="Verdana" w:cs="Verdana"/>
                <w:color w:val="303030"/>
                <w:sz w:val="17"/>
                <w:szCs w:val="17"/>
                <w:highlight w:val="white"/>
              </w:rPr>
              <w:t> Negotiate space and obstacles safely, with consideration for themselves and others.</w:t>
            </w:r>
          </w:p>
          <w:p w14:paraId="75D5CD65"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 xml:space="preserve">Gross motor </w:t>
            </w:r>
            <w:proofErr w:type="gramStart"/>
            <w:r>
              <w:rPr>
                <w:rFonts w:ascii="Verdana" w:eastAsia="Verdana" w:hAnsi="Verdana" w:cs="Verdana"/>
                <w:b/>
                <w:color w:val="FFFFFF"/>
                <w:sz w:val="17"/>
                <w:szCs w:val="17"/>
                <w:shd w:val="clear" w:color="auto" w:fill="0395A8"/>
              </w:rPr>
              <w:t>skills</w:t>
            </w:r>
            <w:r>
              <w:rPr>
                <w:rFonts w:ascii="Verdana" w:eastAsia="Verdana" w:hAnsi="Verdana" w:cs="Verdana"/>
                <w:color w:val="303030"/>
                <w:sz w:val="17"/>
                <w:szCs w:val="17"/>
                <w:highlight w:val="white"/>
              </w:rPr>
              <w:t>  Move</w:t>
            </w:r>
            <w:proofErr w:type="gramEnd"/>
            <w:r>
              <w:rPr>
                <w:rFonts w:ascii="Verdana" w:eastAsia="Verdana" w:hAnsi="Verdana" w:cs="Verdana"/>
                <w:color w:val="303030"/>
                <w:sz w:val="17"/>
                <w:szCs w:val="17"/>
                <w:highlight w:val="white"/>
              </w:rPr>
              <w:t xml:space="preserve"> energetically, such as running, jumping, dancing, hopping, skipping and climbing.</w:t>
            </w:r>
          </w:p>
          <w:p w14:paraId="26359F6B"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Develop body strength, coordination, balance and agility and join in with or make up games that involve energetic movements, such as jumping, skipping, hopping, running and climbing.</w:t>
            </w:r>
          </w:p>
          <w:p w14:paraId="72318BEF" w14:textId="77777777" w:rsidR="0019189B" w:rsidRDefault="0019189B">
            <w:pPr>
              <w:shd w:val="clear" w:color="auto" w:fill="FFFFFF"/>
              <w:spacing w:before="280" w:after="280" w:line="240" w:lineRule="auto"/>
              <w:rPr>
                <w:rFonts w:ascii="Verdana" w:eastAsia="Verdana" w:hAnsi="Verdana" w:cs="Verdana"/>
                <w:b/>
                <w:sz w:val="17"/>
                <w:szCs w:val="17"/>
              </w:rPr>
            </w:pPr>
          </w:p>
        </w:tc>
        <w:tc>
          <w:tcPr>
            <w:tcW w:w="2268" w:type="dxa"/>
            <w:shd w:val="clear" w:color="auto" w:fill="auto"/>
            <w:tcMar>
              <w:top w:w="100" w:type="dxa"/>
              <w:left w:w="100" w:type="dxa"/>
              <w:bottom w:w="100" w:type="dxa"/>
              <w:right w:w="100" w:type="dxa"/>
            </w:tcMar>
          </w:tcPr>
          <w:p w14:paraId="71D23546" w14:textId="77777777" w:rsidR="0019189B" w:rsidRDefault="004715C6">
            <w:pPr>
              <w:shd w:val="clear" w:color="auto" w:fill="FFFFFF"/>
              <w:spacing w:before="280" w:after="280" w:line="240" w:lineRule="auto"/>
              <w:rPr>
                <w:rFonts w:ascii="Verdana" w:eastAsia="Verdana" w:hAnsi="Verdana" w:cs="Verdana"/>
                <w:b/>
                <w:color w:val="303030"/>
                <w:sz w:val="17"/>
                <w:szCs w:val="17"/>
              </w:rPr>
            </w:pPr>
            <w:r>
              <w:rPr>
                <w:rFonts w:ascii="Verdana" w:eastAsia="Verdana" w:hAnsi="Verdana" w:cs="Verdana"/>
                <w:b/>
                <w:color w:val="303030"/>
                <w:sz w:val="17"/>
                <w:szCs w:val="17"/>
              </w:rPr>
              <w:t>Dance – Fairy Tales</w:t>
            </w:r>
          </w:p>
          <w:p w14:paraId="2852BC89"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Fine motor skills</w:t>
            </w:r>
            <w:r>
              <w:rPr>
                <w:rFonts w:ascii="Verdana" w:eastAsia="Verdana" w:hAnsi="Verdana" w:cs="Verdana"/>
                <w:color w:val="303030"/>
                <w:sz w:val="17"/>
                <w:szCs w:val="17"/>
                <w:highlight w:val="white"/>
              </w:rPr>
              <w:t> Begin to show accuracy and care when drawing.</w:t>
            </w:r>
          </w:p>
          <w:p w14:paraId="0917A23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Different types of line include thick, thin, straight, zigzag, curvy and dotty.</w:t>
            </w:r>
          </w:p>
          <w:p w14:paraId="6AB71F00"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Select appropriate tools and media to draw with</w:t>
            </w:r>
          </w:p>
          <w:p w14:paraId="0E2D28FB"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Gross motor skills</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5</w:t>
            </w:r>
            <w:r>
              <w:rPr>
                <w:rFonts w:ascii="Verdana" w:eastAsia="Verdana" w:hAnsi="Verdana" w:cs="Verdana"/>
                <w:color w:val="303030"/>
                <w:sz w:val="17"/>
                <w:szCs w:val="17"/>
                <w:highlight w:val="white"/>
              </w:rPr>
              <w:t> Move energetically, such as running, jumping, dancing, hopping, skipping and climbing.</w:t>
            </w:r>
          </w:p>
          <w:p w14:paraId="7589E0D3" w14:textId="77777777" w:rsidR="0019189B" w:rsidRDefault="004715C6">
            <w:pPr>
              <w:shd w:val="clear" w:color="auto" w:fill="FFFFFF"/>
              <w:spacing w:before="280" w:after="280" w:line="240" w:lineRule="auto"/>
              <w:rPr>
                <w:rFonts w:ascii="Verdana" w:eastAsia="Verdana" w:hAnsi="Verdana" w:cs="Verdana"/>
                <w:b/>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Move energetically and repeatedly, with improved fluency, control and grace when dancing and moving in time to music.</w:t>
            </w:r>
          </w:p>
        </w:tc>
        <w:tc>
          <w:tcPr>
            <w:tcW w:w="2268" w:type="dxa"/>
            <w:shd w:val="clear" w:color="auto" w:fill="auto"/>
            <w:tcMar>
              <w:top w:w="100" w:type="dxa"/>
              <w:left w:w="100" w:type="dxa"/>
              <w:bottom w:w="100" w:type="dxa"/>
              <w:right w:w="100" w:type="dxa"/>
            </w:tcMar>
          </w:tcPr>
          <w:p w14:paraId="4582EEF8" w14:textId="77777777" w:rsidR="0019189B" w:rsidRDefault="004715C6">
            <w:pPr>
              <w:shd w:val="clear" w:color="auto" w:fill="FFFFFF"/>
              <w:spacing w:before="280" w:after="280" w:line="240" w:lineRule="auto"/>
              <w:rPr>
                <w:rFonts w:ascii="Verdana" w:eastAsia="Verdana" w:hAnsi="Verdana" w:cs="Verdana"/>
                <w:b/>
                <w:sz w:val="17"/>
                <w:szCs w:val="17"/>
              </w:rPr>
            </w:pPr>
            <w:r>
              <w:rPr>
                <w:rFonts w:ascii="Verdana" w:eastAsia="Verdana" w:hAnsi="Verdana" w:cs="Verdana"/>
                <w:b/>
                <w:sz w:val="17"/>
                <w:szCs w:val="17"/>
              </w:rPr>
              <w:t>Ball Skills</w:t>
            </w:r>
          </w:p>
          <w:p w14:paraId="4B1684B9"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Fine motor skills</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4DAB57"/>
              </w:rPr>
              <w:t>8</w:t>
            </w:r>
            <w:r>
              <w:rPr>
                <w:rFonts w:ascii="Verdana" w:eastAsia="Verdana" w:hAnsi="Verdana" w:cs="Verdana"/>
                <w:color w:val="303030"/>
                <w:sz w:val="17"/>
                <w:szCs w:val="17"/>
                <w:highlight w:val="white"/>
              </w:rPr>
              <w:t> Hold a pencil effectively in preparation for fluent writing – using the tripod grip in almost all cases.</w:t>
            </w:r>
          </w:p>
          <w:p w14:paraId="39EE84E0" w14:textId="77777777" w:rsidR="0019189B" w:rsidRDefault="004715C6">
            <w:pPr>
              <w:shd w:val="clear" w:color="auto" w:fill="FFFFFF"/>
              <w:spacing w:before="280" w:after="280" w:line="240" w:lineRule="auto"/>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Develop the foundations of a handwriting style by using a tripod grip to form lower-case and capital letters correctly.</w:t>
            </w:r>
          </w:p>
          <w:p w14:paraId="0E6C4CC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Gross motor skills</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4DAB57"/>
              </w:rPr>
              <w:t>8</w:t>
            </w:r>
            <w:r>
              <w:rPr>
                <w:rFonts w:ascii="Verdana" w:eastAsia="Verdana" w:hAnsi="Verdana" w:cs="Verdana"/>
                <w:color w:val="303030"/>
                <w:sz w:val="17"/>
                <w:szCs w:val="17"/>
              </w:rPr>
              <w:t> Move energetically, such as running, jumping, dancing, hopping, skipping and climbing.</w:t>
            </w:r>
          </w:p>
          <w:p w14:paraId="6BCA7277"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Develop body strength, coordination, balance and agility and join in with or make up games that involve energetic movements, such as jumping, skipping, hopping, running and climbing.</w:t>
            </w:r>
          </w:p>
          <w:p w14:paraId="509628F4" w14:textId="77777777" w:rsidR="0019189B" w:rsidRDefault="004715C6">
            <w:pPr>
              <w:shd w:val="clear" w:color="auto" w:fill="FFFFFF"/>
              <w:spacing w:before="280" w:line="240" w:lineRule="auto"/>
              <w:rPr>
                <w:rFonts w:ascii="Verdana" w:eastAsia="Verdana" w:hAnsi="Verdana" w:cs="Verdana"/>
                <w:color w:val="303030"/>
                <w:sz w:val="17"/>
                <w:szCs w:val="17"/>
              </w:rPr>
            </w:pPr>
            <w:bookmarkStart w:id="0" w:name="_gjdgxs" w:colFirst="0" w:colLast="0"/>
            <w:bookmarkEnd w:id="0"/>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Pat, throw, kick, pass, aim, bat and catch different sized balls with increasing control.</w:t>
            </w:r>
          </w:p>
        </w:tc>
        <w:tc>
          <w:tcPr>
            <w:tcW w:w="2127" w:type="dxa"/>
            <w:shd w:val="clear" w:color="auto" w:fill="auto"/>
            <w:tcMar>
              <w:top w:w="100" w:type="dxa"/>
              <w:left w:w="100" w:type="dxa"/>
              <w:bottom w:w="100" w:type="dxa"/>
              <w:right w:w="100" w:type="dxa"/>
            </w:tcMar>
          </w:tcPr>
          <w:p w14:paraId="2BADFDDF" w14:textId="77777777" w:rsidR="0019189B" w:rsidRDefault="004715C6">
            <w:pPr>
              <w:shd w:val="clear" w:color="auto" w:fill="FFFFFF"/>
              <w:spacing w:before="280" w:after="280" w:line="240" w:lineRule="auto"/>
              <w:rPr>
                <w:rFonts w:ascii="Verdana" w:eastAsia="Verdana" w:hAnsi="Verdana" w:cs="Verdana"/>
                <w:b/>
                <w:color w:val="303030"/>
                <w:sz w:val="17"/>
                <w:szCs w:val="17"/>
              </w:rPr>
            </w:pPr>
            <w:r>
              <w:rPr>
                <w:rFonts w:ascii="Verdana" w:eastAsia="Verdana" w:hAnsi="Verdana" w:cs="Verdana"/>
                <w:b/>
                <w:color w:val="303030"/>
                <w:sz w:val="17"/>
                <w:szCs w:val="17"/>
              </w:rPr>
              <w:t>Gymnastics – Balance</w:t>
            </w:r>
          </w:p>
          <w:p w14:paraId="4CF116B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Gross motor skills</w:t>
            </w:r>
            <w:r>
              <w:rPr>
                <w:rFonts w:ascii="Verdana" w:eastAsia="Verdana" w:hAnsi="Verdana" w:cs="Verdana"/>
                <w:color w:val="303030"/>
                <w:sz w:val="17"/>
                <w:szCs w:val="17"/>
              </w:rPr>
              <w:t> Move energetically, such as running, jumping, dancing, hopping, skipping and climbing.</w:t>
            </w:r>
          </w:p>
          <w:p w14:paraId="58009DD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Specific knowledge</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p>
          <w:p w14:paraId="2AB3AED3"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color w:val="303030"/>
                <w:sz w:val="17"/>
                <w:szCs w:val="17"/>
              </w:rPr>
              <w:t>Regular exercise helps to keep us healthy.</w:t>
            </w:r>
          </w:p>
          <w:p w14:paraId="4A46A23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color w:val="303030"/>
                <w:sz w:val="17"/>
                <w:szCs w:val="17"/>
              </w:rPr>
              <w:t>Exercise makes our hearts beat faster, and we get out of breath.</w:t>
            </w:r>
          </w:p>
          <w:p w14:paraId="12C97EA8"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Develop body strength, coordination, balance and agility and join in with or make up games that involve energetic movements, such as jumping, skipping, hopping, running and climbing.</w:t>
            </w:r>
          </w:p>
          <w:p w14:paraId="570CBDBC" w14:textId="77777777" w:rsidR="0019189B" w:rsidRDefault="0019189B">
            <w:pPr>
              <w:shd w:val="clear" w:color="auto" w:fill="FFFFFF"/>
              <w:spacing w:before="280" w:after="280" w:line="240" w:lineRule="auto"/>
              <w:rPr>
                <w:rFonts w:ascii="Verdana" w:eastAsia="Verdana" w:hAnsi="Verdana" w:cs="Verdana"/>
                <w:b/>
                <w:color w:val="303030"/>
                <w:sz w:val="17"/>
                <w:szCs w:val="17"/>
              </w:rPr>
            </w:pPr>
          </w:p>
        </w:tc>
        <w:tc>
          <w:tcPr>
            <w:tcW w:w="2126" w:type="dxa"/>
            <w:shd w:val="clear" w:color="auto" w:fill="auto"/>
            <w:tcMar>
              <w:top w:w="100" w:type="dxa"/>
              <w:left w:w="100" w:type="dxa"/>
              <w:bottom w:w="100" w:type="dxa"/>
              <w:right w:w="100" w:type="dxa"/>
            </w:tcMar>
          </w:tcPr>
          <w:p w14:paraId="1ED7B2CF" w14:textId="77777777" w:rsidR="0019189B" w:rsidRDefault="0019189B">
            <w:pPr>
              <w:rPr>
                <w:rFonts w:ascii="Verdana" w:eastAsia="Verdana" w:hAnsi="Verdana" w:cs="Verdana"/>
                <w:b/>
                <w:sz w:val="17"/>
                <w:szCs w:val="17"/>
              </w:rPr>
            </w:pPr>
          </w:p>
          <w:p w14:paraId="53F37D0C" w14:textId="77777777" w:rsidR="0019189B" w:rsidRDefault="004715C6">
            <w:pPr>
              <w:rPr>
                <w:rFonts w:ascii="Verdana" w:eastAsia="Verdana" w:hAnsi="Verdana" w:cs="Verdana"/>
                <w:b/>
                <w:sz w:val="17"/>
                <w:szCs w:val="17"/>
              </w:rPr>
            </w:pPr>
            <w:r>
              <w:rPr>
                <w:rFonts w:ascii="Verdana" w:eastAsia="Verdana" w:hAnsi="Verdana" w:cs="Verdana"/>
                <w:b/>
                <w:sz w:val="17"/>
                <w:szCs w:val="17"/>
              </w:rPr>
              <w:t>Dance – Minibeasts</w:t>
            </w:r>
          </w:p>
          <w:p w14:paraId="3F112AFF" w14:textId="77777777" w:rsidR="0019189B" w:rsidRDefault="0019189B">
            <w:pPr>
              <w:rPr>
                <w:rFonts w:ascii="Verdana" w:eastAsia="Verdana" w:hAnsi="Verdana" w:cs="Verdana"/>
                <w:b/>
                <w:sz w:val="17"/>
                <w:szCs w:val="17"/>
              </w:rPr>
            </w:pPr>
          </w:p>
          <w:p w14:paraId="10AB5939" w14:textId="77777777" w:rsidR="0019189B" w:rsidRDefault="004715C6">
            <w:pPr>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0395A8"/>
              </w:rPr>
              <w:t xml:space="preserve">Gross motor </w:t>
            </w:r>
            <w:proofErr w:type="gramStart"/>
            <w:r>
              <w:rPr>
                <w:rFonts w:ascii="Verdana" w:eastAsia="Verdana" w:hAnsi="Verdana" w:cs="Verdana"/>
                <w:b/>
                <w:color w:val="FFFFFF"/>
                <w:sz w:val="17"/>
                <w:szCs w:val="17"/>
                <w:shd w:val="clear" w:color="auto" w:fill="0395A8"/>
              </w:rPr>
              <w:t>skills</w:t>
            </w:r>
            <w:r>
              <w:rPr>
                <w:rFonts w:ascii="Verdana" w:eastAsia="Verdana" w:hAnsi="Verdana" w:cs="Verdana"/>
                <w:color w:val="303030"/>
                <w:sz w:val="17"/>
                <w:szCs w:val="17"/>
                <w:highlight w:val="white"/>
              </w:rPr>
              <w:t>  Negotiate</w:t>
            </w:r>
            <w:proofErr w:type="gramEnd"/>
            <w:r>
              <w:rPr>
                <w:rFonts w:ascii="Verdana" w:eastAsia="Verdana" w:hAnsi="Verdana" w:cs="Verdana"/>
                <w:color w:val="303030"/>
                <w:sz w:val="17"/>
                <w:szCs w:val="17"/>
                <w:highlight w:val="white"/>
              </w:rPr>
              <w:t xml:space="preserve"> space and obstacles safely, with consideration for themselves and others.</w:t>
            </w:r>
          </w:p>
          <w:p w14:paraId="188A985B" w14:textId="77777777" w:rsidR="0019189B" w:rsidRDefault="0019189B">
            <w:pPr>
              <w:rPr>
                <w:rFonts w:ascii="Verdana" w:eastAsia="Verdana" w:hAnsi="Verdana" w:cs="Verdana"/>
                <w:color w:val="303030"/>
                <w:sz w:val="17"/>
                <w:szCs w:val="17"/>
                <w:highlight w:val="white"/>
              </w:rPr>
            </w:pPr>
          </w:p>
          <w:p w14:paraId="18039AD3" w14:textId="77777777" w:rsidR="0019189B" w:rsidRDefault="004715C6">
            <w:pPr>
              <w:rPr>
                <w:rFonts w:ascii="Verdana" w:eastAsia="Verdana" w:hAnsi="Verdana" w:cs="Verdana"/>
                <w:color w:val="303030"/>
                <w:sz w:val="17"/>
                <w:szCs w:val="17"/>
                <w:highlight w:val="white"/>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Move confidently in a range of ways and safely negotiate space, obstacles and terrains</w:t>
            </w:r>
          </w:p>
          <w:p w14:paraId="5D575A3B" w14:textId="77777777" w:rsidR="0019189B" w:rsidRDefault="0019189B">
            <w:pPr>
              <w:rPr>
                <w:rFonts w:ascii="Verdana" w:eastAsia="Verdana" w:hAnsi="Verdana" w:cs="Verdana"/>
                <w:color w:val="303030"/>
                <w:sz w:val="17"/>
                <w:szCs w:val="17"/>
                <w:highlight w:val="white"/>
              </w:rPr>
            </w:pPr>
          </w:p>
          <w:p w14:paraId="7B2D7181"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 xml:space="preserve">Gross motor </w:t>
            </w:r>
            <w:proofErr w:type="gramStart"/>
            <w:r>
              <w:rPr>
                <w:rFonts w:ascii="Verdana" w:eastAsia="Verdana" w:hAnsi="Verdana" w:cs="Verdana"/>
                <w:b/>
                <w:color w:val="FFFFFF"/>
                <w:sz w:val="17"/>
                <w:szCs w:val="17"/>
                <w:shd w:val="clear" w:color="auto" w:fill="0395A8"/>
              </w:rPr>
              <w:t>skills</w:t>
            </w:r>
            <w:r>
              <w:rPr>
                <w:rFonts w:ascii="Verdana" w:eastAsia="Verdana" w:hAnsi="Verdana" w:cs="Verdana"/>
                <w:color w:val="303030"/>
                <w:sz w:val="17"/>
                <w:szCs w:val="17"/>
              </w:rPr>
              <w:t>  Demonstrate</w:t>
            </w:r>
            <w:proofErr w:type="gramEnd"/>
            <w:r>
              <w:rPr>
                <w:rFonts w:ascii="Verdana" w:eastAsia="Verdana" w:hAnsi="Verdana" w:cs="Verdana"/>
                <w:color w:val="303030"/>
                <w:sz w:val="17"/>
                <w:szCs w:val="17"/>
              </w:rPr>
              <w:t xml:space="preserve"> strength, balance and coordination when playing.</w:t>
            </w:r>
          </w:p>
          <w:p w14:paraId="19686D88"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Demonstrate balance, strength, fluency of movement and coordination when using play equipment and develop core muscle strength</w:t>
            </w:r>
          </w:p>
          <w:p w14:paraId="563EC40F" w14:textId="77777777" w:rsidR="0019189B" w:rsidRDefault="004715C6">
            <w:pPr>
              <w:shd w:val="clear" w:color="auto" w:fill="FFFFFF"/>
              <w:spacing w:before="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highlight w:val="white"/>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highlight w:val="white"/>
              </w:rPr>
              <w:t> Move energetically and repeatedly, with improved fluency, control and grace when dancing and moving in time to music.</w:t>
            </w:r>
          </w:p>
        </w:tc>
        <w:tc>
          <w:tcPr>
            <w:tcW w:w="1984" w:type="dxa"/>
            <w:shd w:val="clear" w:color="auto" w:fill="auto"/>
            <w:tcMar>
              <w:top w:w="100" w:type="dxa"/>
              <w:left w:w="100" w:type="dxa"/>
              <w:bottom w:w="100" w:type="dxa"/>
              <w:right w:w="100" w:type="dxa"/>
            </w:tcMar>
          </w:tcPr>
          <w:p w14:paraId="40F4627E" w14:textId="77777777" w:rsidR="0019189B" w:rsidRDefault="004715C6">
            <w:pPr>
              <w:shd w:val="clear" w:color="auto" w:fill="FFFFFF"/>
              <w:spacing w:before="280" w:after="280" w:line="240" w:lineRule="auto"/>
              <w:rPr>
                <w:rFonts w:ascii="Verdana" w:eastAsia="Verdana" w:hAnsi="Verdana" w:cs="Verdana"/>
                <w:b/>
                <w:sz w:val="17"/>
                <w:szCs w:val="17"/>
              </w:rPr>
            </w:pPr>
            <w:r>
              <w:rPr>
                <w:rFonts w:ascii="Verdana" w:eastAsia="Verdana" w:hAnsi="Verdana" w:cs="Verdana"/>
                <w:b/>
                <w:sz w:val="17"/>
                <w:szCs w:val="17"/>
              </w:rPr>
              <w:t>Athletics</w:t>
            </w:r>
          </w:p>
          <w:p w14:paraId="7A735CF4"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0395A8"/>
              </w:rPr>
              <w:t>Gross motor skills</w:t>
            </w:r>
            <w:r>
              <w:rPr>
                <w:rFonts w:ascii="Verdana" w:eastAsia="Verdana" w:hAnsi="Verdana" w:cs="Verdana"/>
                <w:color w:val="303030"/>
                <w:sz w:val="17"/>
                <w:szCs w:val="17"/>
              </w:rPr>
              <w:t> Move energetically, such as running, jumping, dancing, hopping, skipping and climbing.</w:t>
            </w:r>
          </w:p>
          <w:p w14:paraId="36C1ED09" w14:textId="77777777" w:rsidR="0019189B" w:rsidRDefault="004715C6">
            <w:pPr>
              <w:shd w:val="clear" w:color="auto" w:fill="FFFFFF"/>
              <w:spacing w:before="280" w:after="280" w:line="240" w:lineRule="auto"/>
              <w:rPr>
                <w:rFonts w:ascii="Verdana" w:eastAsia="Verdana" w:hAnsi="Verdana" w:cs="Verdana"/>
                <w:color w:val="303030"/>
                <w:sz w:val="17"/>
                <w:szCs w:val="17"/>
              </w:rPr>
            </w:pPr>
            <w:r>
              <w:rPr>
                <w:rFonts w:ascii="Verdana" w:eastAsia="Verdana" w:hAnsi="Verdana" w:cs="Verdana"/>
                <w:b/>
                <w:color w:val="FFFFFF"/>
                <w:sz w:val="17"/>
                <w:szCs w:val="17"/>
                <w:shd w:val="clear" w:color="auto" w:fill="D67910"/>
              </w:rPr>
              <w:t>Skill</w:t>
            </w:r>
            <w:r>
              <w:rPr>
                <w:rFonts w:ascii="Verdana" w:eastAsia="Verdana" w:hAnsi="Verdana" w:cs="Verdana"/>
                <w:color w:val="303030"/>
                <w:sz w:val="17"/>
                <w:szCs w:val="17"/>
              </w:rPr>
              <w:t> </w:t>
            </w:r>
            <w:r>
              <w:rPr>
                <w:rFonts w:ascii="Verdana" w:eastAsia="Verdana" w:hAnsi="Verdana" w:cs="Verdana"/>
                <w:b/>
                <w:color w:val="FFFFFF"/>
                <w:sz w:val="17"/>
                <w:szCs w:val="17"/>
                <w:shd w:val="clear" w:color="auto" w:fill="009FE3"/>
              </w:rPr>
              <w:t>Reception</w:t>
            </w:r>
            <w:r>
              <w:rPr>
                <w:rFonts w:ascii="Verdana" w:eastAsia="Verdana" w:hAnsi="Verdana" w:cs="Verdana"/>
                <w:color w:val="303030"/>
                <w:sz w:val="17"/>
                <w:szCs w:val="17"/>
              </w:rPr>
              <w:t> Pat, throw, kick, pass, aim, bat and catch different sized balls with increasing control.</w:t>
            </w:r>
          </w:p>
          <w:p w14:paraId="48AF376E" w14:textId="77777777" w:rsidR="0019189B" w:rsidRDefault="0019189B">
            <w:pPr>
              <w:shd w:val="clear" w:color="auto" w:fill="FFFFFF"/>
              <w:spacing w:before="280" w:after="280" w:line="240" w:lineRule="auto"/>
              <w:rPr>
                <w:rFonts w:ascii="Verdana" w:eastAsia="Verdana" w:hAnsi="Verdana" w:cs="Verdana"/>
                <w:b/>
                <w:sz w:val="17"/>
                <w:szCs w:val="17"/>
              </w:rPr>
            </w:pPr>
          </w:p>
        </w:tc>
      </w:tr>
    </w:tbl>
    <w:p w14:paraId="43A1D109" w14:textId="77777777" w:rsidR="0019189B" w:rsidRDefault="0019189B">
      <w:pPr>
        <w:rPr>
          <w:rFonts w:ascii="Calibri" w:eastAsia="Calibri" w:hAnsi="Calibri" w:cs="Calibri"/>
          <w:u w:val="single"/>
        </w:rPr>
      </w:pPr>
    </w:p>
    <w:sectPr w:rsidR="0019189B">
      <w:pgSz w:w="16834" w:h="11909" w:orient="landscape"/>
      <w:pgMar w:top="425"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89B"/>
    <w:rsid w:val="0019189B"/>
    <w:rsid w:val="002D14E6"/>
    <w:rsid w:val="004715C6"/>
    <w:rsid w:val="00BE2593"/>
    <w:rsid w:val="00E9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81D6"/>
  <w15:docId w15:val="{49690E16-21CA-44C6-AE69-EAFAC6509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45DEEC-BB1C-4170-A7FE-215BBA3343C0}">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2.xml><?xml version="1.0" encoding="utf-8"?>
<ds:datastoreItem xmlns:ds="http://schemas.openxmlformats.org/officeDocument/2006/customXml" ds:itemID="{43AD93F5-C86E-4881-81AE-DB3E798A3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26B123-4C4A-4E19-81FF-A68FF8B4F8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3469</Words>
  <Characters>19774</Characters>
  <Application>Microsoft Office Word</Application>
  <DocSecurity>0</DocSecurity>
  <Lines>164</Lines>
  <Paragraphs>46</Paragraphs>
  <ScaleCrop>false</ScaleCrop>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Hemmings</dc:creator>
  <cp:lastModifiedBy>Miranda Hemmings</cp:lastModifiedBy>
  <cp:revision>5</cp:revision>
  <dcterms:created xsi:type="dcterms:W3CDTF">2024-07-16T15:38:00Z</dcterms:created>
  <dcterms:modified xsi:type="dcterms:W3CDTF">2026-09-06T17:48:00Z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2083400</vt:r8>
  </property>
  <property fmtid="{D5CDD505-2E9C-101B-9397-08002B2CF9AE}" pid="4" name="MediaServiceImageTags">
    <vt:lpwstr/>
  </property>
</Properties>
</file>