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37" w:rsidRDefault="00B81037" w:rsidP="00B81037">
      <w:pPr>
        <w:pStyle w:val="aLCPHeading"/>
      </w:pPr>
      <w:r>
        <w:rPr>
          <w:noProof/>
          <w:lang w:val="en-GB" w:eastAsia="en-GB"/>
        </w:rPr>
        <w:drawing>
          <wp:inline distT="0" distB="0" distL="0" distR="0" wp14:anchorId="42A504D5">
            <wp:extent cx="792480" cy="8477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847725"/>
                    </a:xfrm>
                    <a:prstGeom prst="rect">
                      <a:avLst/>
                    </a:prstGeom>
                    <a:noFill/>
                  </pic:spPr>
                </pic:pic>
              </a:graphicData>
            </a:graphic>
          </wp:inline>
        </w:drawing>
      </w:r>
    </w:p>
    <w:p w:rsidR="006F6EDF" w:rsidRDefault="00B81037" w:rsidP="00B81037">
      <w:pPr>
        <w:pStyle w:val="aLCPHeading"/>
        <w:rPr>
          <w:rFonts w:eastAsia="Arial Unicode MS"/>
        </w:rPr>
      </w:pPr>
      <w:r>
        <w:t xml:space="preserve">  </w:t>
      </w:r>
      <w:r w:rsidR="006F6EDF">
        <w:t>Charging Policy</w:t>
      </w:r>
      <w:r>
        <w:t xml:space="preserve">               </w:t>
      </w:r>
      <w:r>
        <w:rPr>
          <w:noProof/>
          <w:lang w:val="en-GB" w:eastAsia="en-GB"/>
        </w:rPr>
        <w:t xml:space="preserve">          </w:t>
      </w:r>
    </w:p>
    <w:p w:rsidR="006F6EDF" w:rsidRDefault="006F6EDF">
      <w:pPr>
        <w:pStyle w:val="aLCPBodytext"/>
      </w:pPr>
    </w:p>
    <w:p w:rsidR="006F6EDF" w:rsidRDefault="006F6EDF">
      <w:pPr>
        <w:pStyle w:val="aLCPSubhead"/>
        <w:rPr>
          <w:rFonts w:eastAsia="Arial Unicode MS"/>
        </w:rPr>
      </w:pPr>
      <w:r>
        <w:t xml:space="preserve">1 </w:t>
      </w:r>
      <w:r>
        <w:tab/>
        <w:t>Introduction</w:t>
      </w:r>
    </w:p>
    <w:p w:rsidR="006F6EDF" w:rsidRDefault="006F6EDF">
      <w:pPr>
        <w:pStyle w:val="aLCPBodytext"/>
      </w:pPr>
    </w:p>
    <w:p w:rsidR="006F6EDF" w:rsidRDefault="006F6EDF" w:rsidP="00353B38">
      <w:pPr>
        <w:pStyle w:val="aLCPBodytext"/>
        <w:jc w:val="both"/>
      </w:pPr>
      <w:r>
        <w:rPr>
          <w:rStyle w:val="aLCPboldbodytext"/>
        </w:rPr>
        <w:t>1.1</w:t>
      </w:r>
      <w:r>
        <w:tab/>
        <w:t xml:space="preserve">All education during school hours is free. </w:t>
      </w:r>
      <w:r w:rsidR="002F0C50">
        <w:t>The school does not</w:t>
      </w:r>
      <w:r>
        <w:t xml:space="preserve"> charge for any activity undertaken as part of the National Curriculum with the exception of </w:t>
      </w:r>
      <w:r w:rsidR="001A6D67">
        <w:t>some listed below</w:t>
      </w:r>
      <w:r>
        <w:t xml:space="preserve">. </w:t>
      </w:r>
    </w:p>
    <w:p w:rsidR="006F6EDF" w:rsidRDefault="006F6EDF" w:rsidP="00353B38">
      <w:pPr>
        <w:pStyle w:val="aLCPBodytext"/>
        <w:jc w:val="both"/>
      </w:pPr>
    </w:p>
    <w:p w:rsidR="006F6EDF" w:rsidRDefault="006F6EDF" w:rsidP="00353B38">
      <w:pPr>
        <w:pStyle w:val="aLCPSubhead"/>
        <w:jc w:val="both"/>
      </w:pPr>
      <w:r>
        <w:t xml:space="preserve">2 </w:t>
      </w:r>
      <w:r>
        <w:tab/>
        <w:t>Voluntary contributions</w:t>
      </w:r>
    </w:p>
    <w:p w:rsidR="006F6EDF" w:rsidRDefault="006F6EDF" w:rsidP="00353B38">
      <w:pPr>
        <w:pStyle w:val="aLCPBodytext"/>
        <w:jc w:val="both"/>
      </w:pPr>
    </w:p>
    <w:p w:rsidR="003C1679" w:rsidRDefault="006F6EDF" w:rsidP="00353B38">
      <w:pPr>
        <w:pStyle w:val="aLCPBodytext"/>
        <w:jc w:val="both"/>
      </w:pPr>
      <w:r>
        <w:rPr>
          <w:rStyle w:val="aLCPboldbodytext"/>
        </w:rPr>
        <w:t>2.1</w:t>
      </w:r>
      <w:r>
        <w:t xml:space="preserve"> </w:t>
      </w:r>
      <w:r>
        <w:tab/>
      </w:r>
      <w:r w:rsidR="003C1679">
        <w:t>School</w:t>
      </w:r>
      <w:r>
        <w:t xml:space="preserve"> trips </w:t>
      </w:r>
      <w:r w:rsidR="003C1679">
        <w:t>and educational</w:t>
      </w:r>
      <w:r>
        <w:t xml:space="preserve"> visits </w:t>
      </w:r>
      <w:r w:rsidR="003C1679">
        <w:t>greatly</w:t>
      </w:r>
      <w:r>
        <w:t xml:space="preserve"> enrich the curriculum and educational experience </w:t>
      </w:r>
      <w:r w:rsidR="003C1679">
        <w:t>we offer our</w:t>
      </w:r>
      <w:r>
        <w:t xml:space="preserve"> children</w:t>
      </w:r>
      <w:r w:rsidR="003C1679">
        <w:t xml:space="preserve">. </w:t>
      </w:r>
    </w:p>
    <w:p w:rsidR="00C7422B" w:rsidRDefault="003C1679" w:rsidP="00353B38">
      <w:pPr>
        <w:pStyle w:val="aLCPBodytext"/>
        <w:ind w:firstLine="0"/>
        <w:jc w:val="both"/>
      </w:pPr>
      <w:r>
        <w:t>Where such visits take place,</w:t>
      </w:r>
      <w:r w:rsidR="006F6EDF">
        <w:t xml:space="preserve"> the school invites parents to contribute to the cost of the trip. All contributions are voluntary. </w:t>
      </w:r>
    </w:p>
    <w:p w:rsidR="006F6EDF" w:rsidRDefault="00C7422B" w:rsidP="00353B38">
      <w:pPr>
        <w:pStyle w:val="aLCPBodytext"/>
        <w:ind w:firstLine="0"/>
        <w:jc w:val="both"/>
      </w:pPr>
      <w:r>
        <w:t>When</w:t>
      </w:r>
      <w:r w:rsidR="006F6EDF">
        <w:t xml:space="preserve"> a trip goes ahead, it may include children whose parents have not paid any contribution. </w:t>
      </w:r>
      <w:r w:rsidR="001A6D67">
        <w:t>These children are not</w:t>
      </w:r>
      <w:r w:rsidR="006F6EDF">
        <w:t xml:space="preserve"> treat</w:t>
      </w:r>
      <w:r w:rsidR="001A6D67">
        <w:t>ed</w:t>
      </w:r>
      <w:r w:rsidR="006F6EDF">
        <w:t xml:space="preserve"> differently from any others.</w:t>
      </w:r>
    </w:p>
    <w:p w:rsidR="006F6EDF" w:rsidRDefault="006F6EDF" w:rsidP="00353B38">
      <w:pPr>
        <w:pStyle w:val="aLCPBodytext"/>
        <w:jc w:val="both"/>
      </w:pPr>
    </w:p>
    <w:p w:rsidR="00C07F19" w:rsidRDefault="006F6EDF" w:rsidP="00353B38">
      <w:pPr>
        <w:pStyle w:val="aLCPBodytext"/>
        <w:jc w:val="both"/>
      </w:pPr>
      <w:r>
        <w:rPr>
          <w:rStyle w:val="aLCPboldbodytext"/>
        </w:rPr>
        <w:t>2.2</w:t>
      </w:r>
      <w:r>
        <w:t xml:space="preserve"> </w:t>
      </w:r>
      <w:r>
        <w:tab/>
        <w:t xml:space="preserve">If a parent wishes their child to take part in a school trip or event, but is unable to make a </w:t>
      </w:r>
      <w:r w:rsidR="00AA3083">
        <w:t>c</w:t>
      </w:r>
      <w:r>
        <w:t xml:space="preserve">ontribution, </w:t>
      </w:r>
      <w:r w:rsidR="00C07F19">
        <w:t>after discussions with the Headteacher</w:t>
      </w:r>
      <w:r w:rsidR="009C6A4F">
        <w:t>,</w:t>
      </w:r>
      <w:r w:rsidR="00C07F19">
        <w:t xml:space="preserve"> school may make ex</w:t>
      </w:r>
      <w:r w:rsidR="00AB7CED">
        <w:t>ce</w:t>
      </w:r>
      <w:r w:rsidR="00597F80">
        <w:t>ptions.</w:t>
      </w:r>
    </w:p>
    <w:p w:rsidR="00C7422B" w:rsidRDefault="006F6EDF" w:rsidP="00353B38">
      <w:pPr>
        <w:pStyle w:val="aLCPBodytext"/>
        <w:jc w:val="both"/>
      </w:pPr>
      <w:r>
        <w:t xml:space="preserve">. </w:t>
      </w:r>
    </w:p>
    <w:p w:rsidR="00C7422B" w:rsidRDefault="006F6EDF" w:rsidP="00353B38">
      <w:pPr>
        <w:pStyle w:val="aLCPBodytext"/>
        <w:ind w:firstLine="0"/>
        <w:jc w:val="both"/>
      </w:pPr>
      <w:r>
        <w:t>Sometimes the school pays additional costs in order to support visit</w:t>
      </w:r>
      <w:r w:rsidR="00C7422B">
        <w:t>s</w:t>
      </w:r>
      <w:r>
        <w:t xml:space="preserve">. </w:t>
      </w:r>
    </w:p>
    <w:p w:rsidR="006F6EDF" w:rsidRDefault="006F6EDF" w:rsidP="00353B38">
      <w:pPr>
        <w:pStyle w:val="aLCPBodytext"/>
        <w:ind w:firstLine="0"/>
        <w:jc w:val="both"/>
      </w:pPr>
      <w:r>
        <w:t xml:space="preserve">Parents have a right to know how each trip is funded. The school </w:t>
      </w:r>
      <w:r w:rsidR="00C7422B">
        <w:t xml:space="preserve">will </w:t>
      </w:r>
      <w:r>
        <w:t>provide this information on request.</w:t>
      </w:r>
    </w:p>
    <w:p w:rsidR="006F6EDF" w:rsidRDefault="006F6EDF" w:rsidP="00353B38">
      <w:pPr>
        <w:pStyle w:val="aLCPBodytext"/>
        <w:jc w:val="both"/>
      </w:pPr>
    </w:p>
    <w:p w:rsidR="006F6EDF" w:rsidRDefault="006F6EDF" w:rsidP="00353B38">
      <w:pPr>
        <w:pStyle w:val="aLCPBodytext"/>
        <w:jc w:val="both"/>
      </w:pPr>
      <w:r>
        <w:rPr>
          <w:rStyle w:val="aLCPboldbodytext"/>
        </w:rPr>
        <w:t>2.3</w:t>
      </w:r>
      <w:r>
        <w:t xml:space="preserve"> </w:t>
      </w:r>
      <w:r>
        <w:tab/>
      </w:r>
      <w:r w:rsidR="00C7422B">
        <w:t>We also sometimes ask for</w:t>
      </w:r>
      <w:r>
        <w:t xml:space="preserve"> voluntary contributions from parents</w:t>
      </w:r>
      <w:r w:rsidR="00C7422B">
        <w:t xml:space="preserve"> to fund visiting speakers</w:t>
      </w:r>
      <w:r w:rsidR="005A2248">
        <w:t>, cookery</w:t>
      </w:r>
      <w:r w:rsidR="00DE6B25">
        <w:t xml:space="preserve"> sessions</w:t>
      </w:r>
      <w:r w:rsidR="00C7422B">
        <w:t xml:space="preserve"> or organised workshops within school, which again, greatly en</w:t>
      </w:r>
      <w:r w:rsidR="003C1679">
        <w:t>han</w:t>
      </w:r>
      <w:r w:rsidR="00C7422B">
        <w:t>ce the curriculum we are able to offer.</w:t>
      </w:r>
    </w:p>
    <w:p w:rsidR="006F6EDF" w:rsidRDefault="006F6EDF" w:rsidP="00353B38">
      <w:pPr>
        <w:pStyle w:val="aLCPBodytext"/>
        <w:jc w:val="both"/>
      </w:pPr>
    </w:p>
    <w:p w:rsidR="006F6EDF" w:rsidRDefault="006F6EDF" w:rsidP="00353B38">
      <w:pPr>
        <w:pStyle w:val="aLCPSubhead"/>
        <w:jc w:val="both"/>
      </w:pPr>
      <w:r>
        <w:t xml:space="preserve">3 </w:t>
      </w:r>
      <w:r>
        <w:tab/>
        <w:t>Residential visits</w:t>
      </w:r>
    </w:p>
    <w:p w:rsidR="006F6EDF" w:rsidRDefault="006F6EDF" w:rsidP="00353B38">
      <w:pPr>
        <w:pStyle w:val="aLCPBodytext"/>
        <w:jc w:val="both"/>
      </w:pPr>
    </w:p>
    <w:p w:rsidR="006F6EDF" w:rsidRDefault="006F6EDF" w:rsidP="00353B38">
      <w:pPr>
        <w:pStyle w:val="aLCPBodytext"/>
        <w:jc w:val="both"/>
      </w:pPr>
      <w:r>
        <w:rPr>
          <w:rStyle w:val="aLCPboldbodytext"/>
        </w:rPr>
        <w:t>3.1</w:t>
      </w:r>
      <w:r>
        <w:t xml:space="preserve"> </w:t>
      </w:r>
      <w:r>
        <w:tab/>
      </w:r>
      <w:r w:rsidR="00C7422B">
        <w:t>Children in Year 6 have the opportunity to attend a residential visit to an activity centre once during the</w:t>
      </w:r>
      <w:r w:rsidR="00647259">
        <w:t xml:space="preserve">ir final </w:t>
      </w:r>
      <w:r w:rsidR="00C7422B">
        <w:t>year</w:t>
      </w:r>
      <w:r w:rsidR="00647259">
        <w:t xml:space="preserve"> with us</w:t>
      </w:r>
      <w:r w:rsidR="00C7422B">
        <w:t xml:space="preserve">. Parents are asked to </w:t>
      </w:r>
      <w:r w:rsidR="00A562D8">
        <w:t>fund</w:t>
      </w:r>
      <w:r w:rsidR="00C7422B">
        <w:t xml:space="preserve"> the cost </w:t>
      </w:r>
      <w:r w:rsidR="00A562D8">
        <w:t>of their child’s attendance</w:t>
      </w:r>
      <w:r>
        <w:t xml:space="preserve"> </w:t>
      </w:r>
      <w:r w:rsidR="00A562D8">
        <w:t>at the centre.</w:t>
      </w:r>
    </w:p>
    <w:p w:rsidR="00A562D8" w:rsidRDefault="00A562D8" w:rsidP="00353B38">
      <w:pPr>
        <w:pStyle w:val="aLCPBodytext"/>
        <w:jc w:val="both"/>
        <w:rPr>
          <w:rStyle w:val="aLCPboldbodytext"/>
          <w:b w:val="0"/>
        </w:rPr>
      </w:pPr>
      <w:r>
        <w:rPr>
          <w:rStyle w:val="aLCPboldbodytext"/>
        </w:rPr>
        <w:tab/>
      </w:r>
      <w:r>
        <w:rPr>
          <w:rStyle w:val="aLCPboldbodytext"/>
          <w:b w:val="0"/>
        </w:rPr>
        <w:t xml:space="preserve">Where this presents serious difficulties to the family, the Governors agree to provide necessary financial assistance to enable the child’s attendance. </w:t>
      </w:r>
    </w:p>
    <w:p w:rsidR="006F6EDF" w:rsidRDefault="0056066A" w:rsidP="00353B38">
      <w:pPr>
        <w:pStyle w:val="aLCPBodytext"/>
        <w:jc w:val="both"/>
      </w:pPr>
      <w:r>
        <w:rPr>
          <w:rStyle w:val="aLCPboldbodytext"/>
          <w:b w:val="0"/>
        </w:rPr>
        <w:tab/>
      </w:r>
    </w:p>
    <w:p w:rsidR="006F6EDF" w:rsidRDefault="006F6EDF" w:rsidP="00353B38">
      <w:pPr>
        <w:pStyle w:val="aLCPSubhead"/>
        <w:jc w:val="both"/>
      </w:pPr>
      <w:r>
        <w:t>4</w:t>
      </w:r>
      <w:r>
        <w:tab/>
        <w:t>Music tuition</w:t>
      </w:r>
    </w:p>
    <w:p w:rsidR="006F6EDF" w:rsidRDefault="006F6EDF" w:rsidP="00353B38">
      <w:pPr>
        <w:pStyle w:val="aLCPBodytext"/>
        <w:jc w:val="both"/>
      </w:pPr>
    </w:p>
    <w:p w:rsidR="006F6EDF" w:rsidRDefault="006F6EDF" w:rsidP="00353B38">
      <w:pPr>
        <w:pStyle w:val="aLCPBodytext"/>
        <w:jc w:val="both"/>
      </w:pPr>
      <w:r>
        <w:rPr>
          <w:rStyle w:val="aLCPboldbodytext"/>
        </w:rPr>
        <w:t>4.1</w:t>
      </w:r>
      <w:r>
        <w:t xml:space="preserve"> </w:t>
      </w:r>
      <w:r>
        <w:tab/>
        <w:t>All children study music as part of the normal school curriculum. We do not charge for this.</w:t>
      </w:r>
    </w:p>
    <w:p w:rsidR="006F6EDF" w:rsidRDefault="006F6EDF" w:rsidP="00353B38">
      <w:pPr>
        <w:pStyle w:val="aLCPBodytext"/>
        <w:jc w:val="both"/>
      </w:pPr>
    </w:p>
    <w:p w:rsidR="006F6EDF" w:rsidRDefault="006F6EDF" w:rsidP="00353B38">
      <w:pPr>
        <w:pStyle w:val="aLCPBodytext"/>
        <w:jc w:val="both"/>
      </w:pPr>
      <w:r>
        <w:rPr>
          <w:rStyle w:val="aLCPboldbodytext"/>
        </w:rPr>
        <w:t>4.2</w:t>
      </w:r>
      <w:r>
        <w:t xml:space="preserve"> </w:t>
      </w:r>
      <w:r>
        <w:tab/>
        <w:t>There is a charge for individual or group music tuition if this is not part of the National Curriculum. The peripatetic music teachers teach individual or small group lessons. We make a charge for these lessons</w:t>
      </w:r>
      <w:r w:rsidR="00647259">
        <w:t xml:space="preserve"> (at cost price)</w:t>
      </w:r>
      <w:r>
        <w:t>. We give parents information about additional music tuition at the start of each academic year.</w:t>
      </w:r>
    </w:p>
    <w:p w:rsidR="00461DAA" w:rsidRPr="00461DAA" w:rsidRDefault="00461DAA" w:rsidP="00461DAA">
      <w:pPr>
        <w:pStyle w:val="aLCPBodytext"/>
        <w:ind w:left="0" w:firstLine="0"/>
        <w:jc w:val="both"/>
      </w:pPr>
    </w:p>
    <w:p w:rsidR="006F6EDF" w:rsidRDefault="006F6EDF" w:rsidP="00F27157">
      <w:pPr>
        <w:pStyle w:val="aLCPBodytext"/>
        <w:ind w:left="0" w:firstLine="0"/>
        <w:jc w:val="both"/>
      </w:pPr>
    </w:p>
    <w:p w:rsidR="00B81037" w:rsidRDefault="00B81037" w:rsidP="00353B38">
      <w:pPr>
        <w:pStyle w:val="aLCPSubhead"/>
        <w:jc w:val="both"/>
      </w:pPr>
    </w:p>
    <w:p w:rsidR="006F6EDF" w:rsidRDefault="006F6EDF" w:rsidP="00353B38">
      <w:pPr>
        <w:pStyle w:val="aLCPSubhead"/>
        <w:jc w:val="both"/>
      </w:pPr>
      <w:r>
        <w:t xml:space="preserve">5 </w:t>
      </w:r>
      <w:r>
        <w:tab/>
        <w:t>Swimming</w:t>
      </w:r>
    </w:p>
    <w:p w:rsidR="006F6EDF" w:rsidRDefault="006F6EDF" w:rsidP="00353B38">
      <w:pPr>
        <w:pStyle w:val="aLCPBodytext"/>
        <w:jc w:val="both"/>
      </w:pPr>
    </w:p>
    <w:p w:rsidR="006F6EDF" w:rsidRDefault="006F6EDF" w:rsidP="00353B38">
      <w:pPr>
        <w:pStyle w:val="aLCPBodytext"/>
        <w:jc w:val="both"/>
      </w:pPr>
      <w:r>
        <w:rPr>
          <w:rStyle w:val="aLCPboldbodytext"/>
        </w:rPr>
        <w:t>5.1</w:t>
      </w:r>
      <w:r>
        <w:t xml:space="preserve"> </w:t>
      </w:r>
      <w:r>
        <w:tab/>
        <w:t xml:space="preserve">The school organises </w:t>
      </w:r>
      <w:r w:rsidR="003C1679">
        <w:t xml:space="preserve">an intensive course of </w:t>
      </w:r>
      <w:r>
        <w:t xml:space="preserve">swimming lessons for all children in </w:t>
      </w:r>
      <w:r w:rsidR="003C1679">
        <w:t xml:space="preserve">Year </w:t>
      </w:r>
      <w:r w:rsidR="0056066A">
        <w:t>4</w:t>
      </w:r>
      <w:r>
        <w:t xml:space="preserve">. These take place in school time and are part of the National Curriculum. We make no charge for this activity. </w:t>
      </w:r>
      <w:r w:rsidR="00461DAA">
        <w:t>Additional sessions in following years are put in place for those children who have not achieved the required standard.  There is no charge for these sessions.</w:t>
      </w:r>
    </w:p>
    <w:p w:rsidR="006F6EDF" w:rsidRDefault="006F6EDF" w:rsidP="00353B38">
      <w:pPr>
        <w:pStyle w:val="aLCPBodytext"/>
        <w:jc w:val="both"/>
      </w:pPr>
    </w:p>
    <w:p w:rsidR="00F27157" w:rsidRDefault="00F27157" w:rsidP="00353B38">
      <w:pPr>
        <w:pStyle w:val="aLCPBodytext"/>
        <w:jc w:val="both"/>
      </w:pPr>
    </w:p>
    <w:p w:rsidR="006F6EDF" w:rsidRDefault="006F6EDF" w:rsidP="00353B38">
      <w:pPr>
        <w:pStyle w:val="aLCPSubhead"/>
        <w:jc w:val="both"/>
      </w:pPr>
      <w:r>
        <w:t>6</w:t>
      </w:r>
      <w:r>
        <w:tab/>
      </w:r>
      <w:r w:rsidR="00A562D8">
        <w:t xml:space="preserve">School Clubs </w:t>
      </w:r>
    </w:p>
    <w:p w:rsidR="006F6EDF" w:rsidRDefault="006F6EDF" w:rsidP="00353B38">
      <w:pPr>
        <w:pStyle w:val="aLCPBodytext"/>
        <w:jc w:val="both"/>
      </w:pPr>
    </w:p>
    <w:p w:rsidR="00BB13ED" w:rsidRDefault="006F6EDF" w:rsidP="00353B38">
      <w:pPr>
        <w:pStyle w:val="aLCPBodytext"/>
        <w:numPr>
          <w:ilvl w:val="1"/>
          <w:numId w:val="40"/>
        </w:numPr>
        <w:tabs>
          <w:tab w:val="clear" w:pos="360"/>
          <w:tab w:val="num" w:pos="709"/>
        </w:tabs>
        <w:ind w:left="709" w:hanging="709"/>
        <w:jc w:val="both"/>
      </w:pPr>
      <w:r>
        <w:t xml:space="preserve">The school offers additional </w:t>
      </w:r>
      <w:r w:rsidR="00A562D8">
        <w:t>clubs before and after school</w:t>
      </w:r>
      <w:r>
        <w:t xml:space="preserve">. </w:t>
      </w:r>
      <w:r w:rsidR="00285346">
        <w:t>Where a member of the school staff solely runs, and organises these sessions, we do not charge for the sessions.</w:t>
      </w:r>
    </w:p>
    <w:p w:rsidR="00BB13ED" w:rsidRDefault="00BB13ED" w:rsidP="00353B38">
      <w:pPr>
        <w:pStyle w:val="aLCPBodytext"/>
        <w:ind w:left="0" w:firstLine="0"/>
        <w:jc w:val="both"/>
      </w:pPr>
    </w:p>
    <w:p w:rsidR="001B412D" w:rsidRDefault="00A562D8" w:rsidP="00353B38">
      <w:pPr>
        <w:pStyle w:val="aLCPBodytext"/>
        <w:numPr>
          <w:ilvl w:val="1"/>
          <w:numId w:val="40"/>
        </w:numPr>
        <w:tabs>
          <w:tab w:val="clear" w:pos="360"/>
        </w:tabs>
        <w:ind w:left="709" w:hanging="709"/>
        <w:jc w:val="both"/>
      </w:pPr>
      <w:r>
        <w:t xml:space="preserve">Where after school activities are run by an </w:t>
      </w:r>
      <w:r w:rsidR="001B412D">
        <w:t xml:space="preserve">outside provider </w:t>
      </w:r>
      <w:r w:rsidR="00E17A14">
        <w:t>e.g.</w:t>
      </w:r>
      <w:r w:rsidR="00DE6B25">
        <w:t xml:space="preserve"> Computing club</w:t>
      </w:r>
      <w:r w:rsidR="00647259">
        <w:t>,</w:t>
      </w:r>
      <w:r w:rsidR="00DE6B25">
        <w:t xml:space="preserve"> </w:t>
      </w:r>
      <w:r w:rsidR="001B412D">
        <w:t>a charge is made to cover the cost of the provision per child.</w:t>
      </w:r>
      <w:r w:rsidR="00580515">
        <w:t xml:space="preserve"> </w:t>
      </w:r>
      <w:r w:rsidR="005A2248">
        <w:t>If the school must</w:t>
      </w:r>
      <w:r w:rsidR="006C49B7">
        <w:t xml:space="preserve"> cancel the club, parents will not be charged for the session. If a child </w:t>
      </w:r>
      <w:r w:rsidR="00BD2634">
        <w:t>cannot</w:t>
      </w:r>
      <w:r w:rsidR="006C49B7">
        <w:t xml:space="preserve"> attend a session run by an outside provider there will stil</w:t>
      </w:r>
      <w:r w:rsidR="00012E96">
        <w:t>l be a charge for it.</w:t>
      </w:r>
    </w:p>
    <w:p w:rsidR="001B412D" w:rsidRDefault="001B412D" w:rsidP="00F27157">
      <w:pPr>
        <w:pStyle w:val="aLCPBodytext"/>
        <w:ind w:left="0" w:firstLine="0"/>
        <w:jc w:val="both"/>
      </w:pPr>
    </w:p>
    <w:p w:rsidR="00A562D8" w:rsidRDefault="00EF7507" w:rsidP="00353B38">
      <w:pPr>
        <w:pStyle w:val="aLCPBodytext"/>
        <w:numPr>
          <w:ilvl w:val="0"/>
          <w:numId w:val="40"/>
        </w:numPr>
        <w:jc w:val="both"/>
      </w:pPr>
      <w:r>
        <w:rPr>
          <w:b/>
          <w:sz w:val="24"/>
          <w:szCs w:val="24"/>
        </w:rPr>
        <w:t xml:space="preserve">     </w:t>
      </w:r>
      <w:r w:rsidR="001B412D" w:rsidRPr="001B412D">
        <w:rPr>
          <w:b/>
          <w:sz w:val="24"/>
          <w:szCs w:val="24"/>
        </w:rPr>
        <w:t>School Milk</w:t>
      </w:r>
      <w:r w:rsidR="001B412D">
        <w:t xml:space="preserve"> </w:t>
      </w:r>
    </w:p>
    <w:p w:rsidR="001B412D" w:rsidRDefault="001B412D" w:rsidP="00353B38">
      <w:pPr>
        <w:pStyle w:val="aLCPBodytext"/>
        <w:ind w:left="360" w:firstLine="0"/>
        <w:jc w:val="both"/>
      </w:pPr>
    </w:p>
    <w:p w:rsidR="001B412D" w:rsidRPr="00EC1494" w:rsidRDefault="004E7CEA" w:rsidP="00EC1494">
      <w:pPr>
        <w:pStyle w:val="aLCPBodytext"/>
        <w:numPr>
          <w:ilvl w:val="1"/>
          <w:numId w:val="40"/>
        </w:numPr>
        <w:jc w:val="both"/>
      </w:pPr>
      <w:r w:rsidRPr="00EC1494">
        <w:t xml:space="preserve">     </w:t>
      </w:r>
      <w:r w:rsidR="001B412D" w:rsidRPr="00EC1494">
        <w:t>Children in the Nursery Class and Key Stage 1 are offered school milk each day</w:t>
      </w:r>
      <w:r w:rsidR="00EC1494" w:rsidRPr="00EC1494">
        <w:t xml:space="preserve"> as part of the lunchtime provision. </w:t>
      </w:r>
      <w:r w:rsidR="001B412D" w:rsidRPr="00EC1494">
        <w:t>The provision of mi</w:t>
      </w:r>
      <w:r w:rsidR="002327EE" w:rsidRPr="00EC1494">
        <w:t>lk is subsidised by the council.</w:t>
      </w:r>
    </w:p>
    <w:p w:rsidR="00012E96" w:rsidRPr="00EC1494" w:rsidRDefault="00012E96" w:rsidP="004E7CEA">
      <w:pPr>
        <w:pStyle w:val="aLCPBodytext"/>
        <w:ind w:left="360" w:firstLine="0"/>
        <w:jc w:val="both"/>
      </w:pPr>
    </w:p>
    <w:p w:rsidR="00012E96" w:rsidRPr="00EC1494" w:rsidRDefault="00012E96" w:rsidP="00EC1494">
      <w:pPr>
        <w:pStyle w:val="aLCPBodytext"/>
        <w:numPr>
          <w:ilvl w:val="1"/>
          <w:numId w:val="40"/>
        </w:numPr>
        <w:jc w:val="both"/>
      </w:pPr>
      <w:r w:rsidRPr="00EC1494">
        <w:t xml:space="preserve">     Parents of children in Key Stage</w:t>
      </w:r>
      <w:r w:rsidR="00EC1494" w:rsidRPr="00EC1494">
        <w:t>s One and</w:t>
      </w:r>
      <w:r w:rsidRPr="00EC1494">
        <w:t xml:space="preserve"> Two may pu</w:t>
      </w:r>
      <w:r w:rsidR="00EC1494" w:rsidRPr="00EC1494">
        <w:t>rchase daily school milk. This is at a cost of £30 per year</w:t>
      </w:r>
      <w:r w:rsidRPr="00EC1494">
        <w:t>.</w:t>
      </w:r>
    </w:p>
    <w:p w:rsidR="00BB13ED" w:rsidRDefault="00BB13ED" w:rsidP="00561044">
      <w:pPr>
        <w:pStyle w:val="aLCPBodytext"/>
        <w:ind w:left="0" w:firstLine="0"/>
        <w:jc w:val="both"/>
      </w:pPr>
    </w:p>
    <w:p w:rsidR="00EF7507" w:rsidRDefault="00EF7507" w:rsidP="00353B38">
      <w:pPr>
        <w:pStyle w:val="aLCPBodytext"/>
        <w:ind w:left="360" w:firstLine="0"/>
        <w:jc w:val="both"/>
      </w:pPr>
    </w:p>
    <w:p w:rsidR="00EF7507" w:rsidRDefault="00EF7507" w:rsidP="00353B38">
      <w:pPr>
        <w:pStyle w:val="aLCPBodytext"/>
        <w:numPr>
          <w:ilvl w:val="0"/>
          <w:numId w:val="40"/>
        </w:numPr>
        <w:jc w:val="both"/>
        <w:rPr>
          <w:b/>
          <w:sz w:val="24"/>
          <w:szCs w:val="24"/>
        </w:rPr>
      </w:pPr>
      <w:r>
        <w:rPr>
          <w:b/>
          <w:sz w:val="24"/>
          <w:szCs w:val="24"/>
        </w:rPr>
        <w:t xml:space="preserve">     Water Bottles</w:t>
      </w:r>
      <w:bookmarkStart w:id="0" w:name="_GoBack"/>
      <w:bookmarkEnd w:id="0"/>
    </w:p>
    <w:p w:rsidR="00EF7507" w:rsidRDefault="00EF7507" w:rsidP="00353B38">
      <w:pPr>
        <w:pStyle w:val="aLCPBodytext"/>
        <w:jc w:val="both"/>
        <w:rPr>
          <w:b/>
          <w:sz w:val="24"/>
          <w:szCs w:val="24"/>
        </w:rPr>
      </w:pPr>
    </w:p>
    <w:p w:rsidR="00EF7507" w:rsidRDefault="002F0C50" w:rsidP="002F0C50">
      <w:pPr>
        <w:pStyle w:val="aLCPBodytext"/>
        <w:ind w:left="709" w:hanging="709"/>
        <w:jc w:val="both"/>
        <w:rPr>
          <w:b/>
          <w:sz w:val="24"/>
          <w:szCs w:val="24"/>
        </w:rPr>
      </w:pPr>
      <w:r w:rsidRPr="002F0C50">
        <w:rPr>
          <w:b/>
          <w:szCs w:val="22"/>
        </w:rPr>
        <w:t>8.1</w:t>
      </w:r>
      <w:r>
        <w:rPr>
          <w:szCs w:val="22"/>
        </w:rPr>
        <w:tab/>
      </w:r>
      <w:r w:rsidR="004E7CEA">
        <w:rPr>
          <w:szCs w:val="22"/>
        </w:rPr>
        <w:t>Children from Reception to Year 6, when required, may purchase a school water bottle from the office at a cost of £1.</w:t>
      </w:r>
      <w:r w:rsidR="00B81037">
        <w:rPr>
          <w:szCs w:val="22"/>
        </w:rPr>
        <w:t>15</w:t>
      </w:r>
    </w:p>
    <w:p w:rsidR="00BB13ED" w:rsidRDefault="00BB13ED" w:rsidP="00353B38">
      <w:pPr>
        <w:pStyle w:val="aLCPBodytext"/>
        <w:ind w:left="360" w:firstLine="0"/>
        <w:jc w:val="both"/>
        <w:rPr>
          <w:b/>
          <w:sz w:val="24"/>
          <w:szCs w:val="24"/>
        </w:rPr>
      </w:pPr>
    </w:p>
    <w:p w:rsidR="0045552C" w:rsidRDefault="002F0C50" w:rsidP="0045552C">
      <w:pPr>
        <w:pStyle w:val="aLCPBodytext"/>
        <w:numPr>
          <w:ilvl w:val="0"/>
          <w:numId w:val="40"/>
        </w:numPr>
        <w:jc w:val="both"/>
        <w:rPr>
          <w:b/>
          <w:sz w:val="24"/>
          <w:szCs w:val="24"/>
        </w:rPr>
      </w:pPr>
      <w:r>
        <w:rPr>
          <w:b/>
          <w:sz w:val="24"/>
          <w:szCs w:val="24"/>
        </w:rPr>
        <w:t xml:space="preserve">     Before and After School Club (Dragon’</w:t>
      </w:r>
      <w:r w:rsidR="0045552C">
        <w:rPr>
          <w:b/>
          <w:sz w:val="24"/>
          <w:szCs w:val="24"/>
        </w:rPr>
        <w:t>s Den</w:t>
      </w:r>
      <w:r w:rsidR="007D322D">
        <w:rPr>
          <w:b/>
          <w:sz w:val="24"/>
          <w:szCs w:val="24"/>
        </w:rPr>
        <w:t>)</w:t>
      </w:r>
    </w:p>
    <w:p w:rsidR="0045552C" w:rsidRDefault="0045552C" w:rsidP="0045552C">
      <w:pPr>
        <w:pStyle w:val="aLCPBodytext"/>
        <w:ind w:left="0" w:firstLine="0"/>
        <w:jc w:val="both"/>
        <w:rPr>
          <w:b/>
          <w:sz w:val="24"/>
          <w:szCs w:val="24"/>
        </w:rPr>
      </w:pPr>
    </w:p>
    <w:p w:rsidR="007D322D" w:rsidRPr="007D322D" w:rsidRDefault="0045552C" w:rsidP="007D322D">
      <w:pPr>
        <w:pStyle w:val="aLCPBodytext"/>
        <w:numPr>
          <w:ilvl w:val="1"/>
          <w:numId w:val="40"/>
        </w:numPr>
        <w:tabs>
          <w:tab w:val="clear" w:pos="360"/>
          <w:tab w:val="num" w:pos="709"/>
        </w:tabs>
        <w:ind w:left="709" w:hanging="709"/>
        <w:jc w:val="both"/>
        <w:rPr>
          <w:sz w:val="24"/>
          <w:szCs w:val="24"/>
          <w:u w:val="single"/>
        </w:rPr>
      </w:pPr>
      <w:r w:rsidRPr="007D322D">
        <w:rPr>
          <w:szCs w:val="22"/>
        </w:rPr>
        <w:t>The school offers a before and after school club</w:t>
      </w:r>
      <w:r w:rsidR="007D322D">
        <w:rPr>
          <w:szCs w:val="22"/>
        </w:rPr>
        <w:t xml:space="preserve">. The before school club       operates from 7.45 am – 8.50 am each week day during term time only. </w:t>
      </w:r>
    </w:p>
    <w:p w:rsidR="007D322D" w:rsidRDefault="007D322D" w:rsidP="007D322D">
      <w:pPr>
        <w:pStyle w:val="aLCPBodytext"/>
        <w:ind w:left="0" w:firstLine="0"/>
        <w:jc w:val="both"/>
        <w:rPr>
          <w:szCs w:val="22"/>
        </w:rPr>
      </w:pPr>
    </w:p>
    <w:p w:rsidR="007D322D" w:rsidRPr="007D322D" w:rsidRDefault="007D322D" w:rsidP="007D322D">
      <w:pPr>
        <w:pStyle w:val="aLCPBodytext"/>
        <w:ind w:left="0" w:firstLine="709"/>
        <w:jc w:val="both"/>
        <w:rPr>
          <w:sz w:val="24"/>
          <w:szCs w:val="24"/>
          <w:u w:val="single"/>
        </w:rPr>
      </w:pPr>
      <w:r w:rsidRPr="007D322D">
        <w:rPr>
          <w:szCs w:val="22"/>
          <w:u w:val="single"/>
        </w:rPr>
        <w:t>Session/Costs</w:t>
      </w:r>
    </w:p>
    <w:p w:rsidR="007D322D" w:rsidRDefault="007D322D" w:rsidP="007D322D">
      <w:pPr>
        <w:pStyle w:val="aLCPBodytext"/>
        <w:ind w:left="0" w:firstLine="0"/>
        <w:jc w:val="both"/>
        <w:rPr>
          <w:szCs w:val="22"/>
        </w:rPr>
      </w:pPr>
    </w:p>
    <w:p w:rsidR="007D322D" w:rsidRDefault="007D322D" w:rsidP="007D322D">
      <w:pPr>
        <w:pStyle w:val="aLCPBodytext"/>
        <w:ind w:left="709" w:firstLine="0"/>
        <w:jc w:val="both"/>
        <w:rPr>
          <w:szCs w:val="22"/>
        </w:rPr>
      </w:pPr>
      <w:r>
        <w:rPr>
          <w:szCs w:val="22"/>
        </w:rPr>
        <w:t>7.45 am – 8.50</w:t>
      </w:r>
      <w:r w:rsidR="005F74B9">
        <w:rPr>
          <w:szCs w:val="22"/>
        </w:rPr>
        <w:t xml:space="preserve"> a</w:t>
      </w:r>
      <w:r>
        <w:rPr>
          <w:szCs w:val="22"/>
        </w:rPr>
        <w:t>m is £3.</w:t>
      </w:r>
      <w:r w:rsidR="0056066A">
        <w:rPr>
          <w:szCs w:val="22"/>
        </w:rPr>
        <w:t>75</w:t>
      </w:r>
      <w:r>
        <w:rPr>
          <w:szCs w:val="22"/>
        </w:rPr>
        <w:t xml:space="preserve"> per session</w:t>
      </w:r>
    </w:p>
    <w:p w:rsidR="00B81037" w:rsidRDefault="00B81037" w:rsidP="007D322D">
      <w:pPr>
        <w:pStyle w:val="aLCPBodytext"/>
        <w:ind w:left="709" w:firstLine="0"/>
        <w:jc w:val="both"/>
        <w:rPr>
          <w:szCs w:val="22"/>
        </w:rPr>
      </w:pPr>
    </w:p>
    <w:p w:rsidR="007D322D" w:rsidRDefault="007D322D" w:rsidP="007D322D">
      <w:pPr>
        <w:pStyle w:val="aLCPBodytext"/>
        <w:ind w:left="0" w:firstLine="0"/>
        <w:jc w:val="both"/>
        <w:rPr>
          <w:szCs w:val="22"/>
        </w:rPr>
      </w:pPr>
    </w:p>
    <w:p w:rsidR="007D322D" w:rsidRPr="007D322D" w:rsidRDefault="007D322D" w:rsidP="007D322D">
      <w:pPr>
        <w:pStyle w:val="aLCPBodytext"/>
        <w:numPr>
          <w:ilvl w:val="1"/>
          <w:numId w:val="40"/>
        </w:numPr>
        <w:tabs>
          <w:tab w:val="clear" w:pos="360"/>
          <w:tab w:val="num" w:pos="709"/>
        </w:tabs>
        <w:ind w:left="709" w:hanging="709"/>
        <w:jc w:val="both"/>
        <w:rPr>
          <w:sz w:val="24"/>
          <w:szCs w:val="24"/>
        </w:rPr>
      </w:pPr>
      <w:r>
        <w:rPr>
          <w:szCs w:val="22"/>
        </w:rPr>
        <w:t xml:space="preserve">The </w:t>
      </w:r>
      <w:r w:rsidR="005A2248">
        <w:rPr>
          <w:szCs w:val="22"/>
        </w:rPr>
        <w:t>after-school</w:t>
      </w:r>
      <w:r>
        <w:rPr>
          <w:szCs w:val="22"/>
        </w:rPr>
        <w:t xml:space="preserve"> Club operates between 3.30 pm – 5.45 pm each week day during term time only. </w:t>
      </w:r>
    </w:p>
    <w:p w:rsidR="007D322D" w:rsidRDefault="007D322D" w:rsidP="007D322D">
      <w:pPr>
        <w:pStyle w:val="aLCPBodytext"/>
        <w:ind w:left="0" w:firstLine="0"/>
        <w:jc w:val="both"/>
        <w:rPr>
          <w:sz w:val="24"/>
          <w:szCs w:val="24"/>
        </w:rPr>
      </w:pPr>
    </w:p>
    <w:p w:rsidR="007D322D" w:rsidRPr="007D322D" w:rsidRDefault="007D322D" w:rsidP="007D322D">
      <w:pPr>
        <w:pStyle w:val="aLCPBodytext"/>
        <w:ind w:left="709" w:firstLine="0"/>
        <w:jc w:val="both"/>
        <w:rPr>
          <w:sz w:val="24"/>
          <w:szCs w:val="24"/>
          <w:u w:val="single"/>
        </w:rPr>
      </w:pPr>
      <w:r w:rsidRPr="007D322D">
        <w:rPr>
          <w:szCs w:val="22"/>
          <w:u w:val="single"/>
        </w:rPr>
        <w:t>Session/Costs</w:t>
      </w:r>
    </w:p>
    <w:p w:rsidR="007D322D" w:rsidRDefault="007D322D" w:rsidP="007D322D">
      <w:pPr>
        <w:pStyle w:val="aLCPBodytext"/>
        <w:ind w:left="0" w:firstLine="0"/>
        <w:jc w:val="both"/>
        <w:rPr>
          <w:szCs w:val="22"/>
        </w:rPr>
      </w:pPr>
    </w:p>
    <w:p w:rsidR="007D322D" w:rsidRDefault="007D322D" w:rsidP="007D322D">
      <w:pPr>
        <w:pStyle w:val="aLCPBodytext"/>
        <w:ind w:left="0" w:firstLine="709"/>
        <w:jc w:val="both"/>
        <w:rPr>
          <w:szCs w:val="22"/>
        </w:rPr>
      </w:pPr>
      <w:r>
        <w:rPr>
          <w:szCs w:val="22"/>
        </w:rPr>
        <w:t>3.30 pm – 5.45 pm is £</w:t>
      </w:r>
      <w:r w:rsidR="0056066A">
        <w:rPr>
          <w:szCs w:val="22"/>
        </w:rPr>
        <w:t>7.00</w:t>
      </w:r>
      <w:r>
        <w:rPr>
          <w:szCs w:val="22"/>
        </w:rPr>
        <w:t xml:space="preserve"> per session </w:t>
      </w:r>
    </w:p>
    <w:p w:rsidR="007D322D" w:rsidRDefault="007D322D" w:rsidP="007D322D">
      <w:pPr>
        <w:pStyle w:val="aLCPBodytext"/>
        <w:ind w:left="0" w:firstLine="709"/>
        <w:jc w:val="both"/>
        <w:rPr>
          <w:szCs w:val="22"/>
        </w:rPr>
      </w:pPr>
      <w:r>
        <w:rPr>
          <w:szCs w:val="22"/>
        </w:rPr>
        <w:t>3.30 pm – 5.00 pm is £</w:t>
      </w:r>
      <w:r w:rsidR="0056066A">
        <w:rPr>
          <w:szCs w:val="22"/>
        </w:rPr>
        <w:t>4.75</w:t>
      </w:r>
      <w:r>
        <w:rPr>
          <w:szCs w:val="22"/>
        </w:rPr>
        <w:t xml:space="preserve"> per session</w:t>
      </w:r>
    </w:p>
    <w:p w:rsidR="0045552C" w:rsidRDefault="007D322D" w:rsidP="007D322D">
      <w:pPr>
        <w:pStyle w:val="aLCPBodytext"/>
        <w:ind w:left="0" w:firstLine="709"/>
        <w:jc w:val="both"/>
        <w:rPr>
          <w:szCs w:val="22"/>
        </w:rPr>
      </w:pPr>
      <w:r>
        <w:rPr>
          <w:szCs w:val="22"/>
        </w:rPr>
        <w:t>4.30 pm – 5.45 pm is £</w:t>
      </w:r>
      <w:r w:rsidR="009C6A4F">
        <w:rPr>
          <w:szCs w:val="22"/>
        </w:rPr>
        <w:t>4.</w:t>
      </w:r>
      <w:r>
        <w:rPr>
          <w:szCs w:val="22"/>
        </w:rPr>
        <w:t>75 per session</w:t>
      </w:r>
    </w:p>
    <w:p w:rsidR="00B81037" w:rsidRDefault="00B81037" w:rsidP="007D322D">
      <w:pPr>
        <w:pStyle w:val="aLCPBodytext"/>
        <w:ind w:left="0" w:firstLine="709"/>
        <w:jc w:val="both"/>
        <w:rPr>
          <w:szCs w:val="22"/>
        </w:rPr>
      </w:pPr>
    </w:p>
    <w:p w:rsidR="00B81037" w:rsidRPr="0045552C" w:rsidRDefault="00B81037" w:rsidP="007D322D">
      <w:pPr>
        <w:pStyle w:val="aLCPBodytext"/>
        <w:ind w:left="0" w:firstLine="709"/>
        <w:jc w:val="both"/>
        <w:rPr>
          <w:sz w:val="24"/>
          <w:szCs w:val="24"/>
        </w:rPr>
      </w:pPr>
    </w:p>
    <w:p w:rsidR="002F0C50" w:rsidRDefault="002F0C50" w:rsidP="002F0C50">
      <w:pPr>
        <w:pStyle w:val="aLCPBodytext"/>
        <w:ind w:left="0" w:firstLine="0"/>
        <w:jc w:val="both"/>
        <w:rPr>
          <w:b/>
          <w:sz w:val="24"/>
          <w:szCs w:val="24"/>
        </w:rPr>
      </w:pPr>
    </w:p>
    <w:p w:rsidR="002F0C50" w:rsidRPr="00B81037" w:rsidRDefault="00A278DC" w:rsidP="00B81037">
      <w:pPr>
        <w:pStyle w:val="aLCPBodytext"/>
        <w:numPr>
          <w:ilvl w:val="0"/>
          <w:numId w:val="40"/>
        </w:numPr>
        <w:jc w:val="both"/>
        <w:rPr>
          <w:sz w:val="24"/>
          <w:szCs w:val="24"/>
        </w:rPr>
      </w:pPr>
      <w:r w:rsidRPr="00B81037">
        <w:rPr>
          <w:sz w:val="24"/>
          <w:szCs w:val="24"/>
          <w:lang w:eastAsia="en-GB"/>
        </w:rPr>
        <w:t xml:space="preserve">      </w:t>
      </w:r>
      <w:r w:rsidR="002F0C50" w:rsidRPr="00B81037">
        <w:rPr>
          <w:b/>
          <w:sz w:val="24"/>
          <w:szCs w:val="24"/>
          <w:lang w:eastAsia="en-GB"/>
        </w:rPr>
        <w:t>Community</w:t>
      </w:r>
      <w:r w:rsidR="002F0C50" w:rsidRPr="00B81037">
        <w:rPr>
          <w:sz w:val="24"/>
          <w:szCs w:val="24"/>
          <w:lang w:eastAsia="en-GB"/>
        </w:rPr>
        <w:t xml:space="preserve"> </w:t>
      </w:r>
      <w:r w:rsidRPr="00B81037">
        <w:rPr>
          <w:b/>
          <w:sz w:val="24"/>
          <w:szCs w:val="24"/>
          <w:lang w:eastAsia="en-GB"/>
        </w:rPr>
        <w:t>Use/</w:t>
      </w:r>
      <w:r w:rsidR="002F0C50" w:rsidRPr="00B81037">
        <w:rPr>
          <w:b/>
          <w:sz w:val="24"/>
          <w:szCs w:val="24"/>
          <w:lang w:eastAsia="en-GB"/>
        </w:rPr>
        <w:t>Lettings</w:t>
      </w:r>
    </w:p>
    <w:p w:rsidR="00A278DC" w:rsidRDefault="00A278DC" w:rsidP="00A278DC">
      <w:pPr>
        <w:pStyle w:val="aLCPBodytext"/>
        <w:ind w:left="0" w:firstLine="0"/>
        <w:jc w:val="both"/>
        <w:rPr>
          <w:sz w:val="24"/>
          <w:szCs w:val="24"/>
          <w:lang w:eastAsia="en-GB"/>
        </w:rPr>
      </w:pPr>
    </w:p>
    <w:p w:rsidR="00A278DC" w:rsidRPr="00A278DC" w:rsidRDefault="00A278DC" w:rsidP="00A278DC">
      <w:pPr>
        <w:autoSpaceDE w:val="0"/>
        <w:autoSpaceDN w:val="0"/>
        <w:adjustRightInd w:val="0"/>
        <w:ind w:left="709"/>
        <w:rPr>
          <w:rFonts w:ascii="Arial" w:hAnsi="Arial" w:cs="Arial"/>
          <w:sz w:val="22"/>
          <w:szCs w:val="22"/>
          <w:lang w:val="en-GB" w:eastAsia="en-GB"/>
        </w:rPr>
      </w:pPr>
      <w:r w:rsidRPr="00A278DC">
        <w:rPr>
          <w:rFonts w:ascii="Arial" w:hAnsi="Arial" w:cs="Arial"/>
          <w:sz w:val="22"/>
          <w:szCs w:val="22"/>
          <w:lang w:eastAsia="en-GB"/>
        </w:rPr>
        <w:t>Arrangements for the letting of school premises and charges are contained in the</w:t>
      </w:r>
      <w:r w:rsidR="005A2248">
        <w:rPr>
          <w:rFonts w:ascii="Arial" w:hAnsi="Arial" w:cs="Arial"/>
          <w:sz w:val="22"/>
          <w:szCs w:val="22"/>
          <w:lang w:eastAsia="en-GB"/>
        </w:rPr>
        <w:t xml:space="preserve"> School</w:t>
      </w:r>
      <w:r w:rsidRPr="00A278DC">
        <w:rPr>
          <w:rFonts w:ascii="Arial" w:hAnsi="Arial" w:cs="Arial"/>
          <w:sz w:val="22"/>
          <w:szCs w:val="22"/>
          <w:lang w:eastAsia="en-GB"/>
        </w:rPr>
        <w:t xml:space="preserve"> Lettings Policy</w:t>
      </w:r>
      <w:r w:rsidR="0045552C">
        <w:rPr>
          <w:rFonts w:ascii="Arial" w:hAnsi="Arial" w:cs="Arial"/>
          <w:sz w:val="22"/>
          <w:szCs w:val="22"/>
          <w:lang w:eastAsia="en-GB"/>
        </w:rPr>
        <w:t>.</w:t>
      </w:r>
    </w:p>
    <w:p w:rsidR="002F0C50" w:rsidRDefault="002F0C50" w:rsidP="002F0C50">
      <w:pPr>
        <w:pStyle w:val="aLCPBodytext"/>
        <w:ind w:left="0" w:firstLine="0"/>
        <w:jc w:val="both"/>
        <w:rPr>
          <w:b/>
          <w:sz w:val="24"/>
          <w:szCs w:val="24"/>
        </w:rPr>
      </w:pPr>
    </w:p>
    <w:p w:rsidR="00012E96" w:rsidRDefault="00012E96" w:rsidP="002F0C50">
      <w:pPr>
        <w:pStyle w:val="aLCPBodytext"/>
        <w:ind w:left="0" w:firstLine="0"/>
        <w:jc w:val="both"/>
        <w:rPr>
          <w:b/>
          <w:sz w:val="24"/>
          <w:szCs w:val="24"/>
        </w:rPr>
      </w:pPr>
    </w:p>
    <w:p w:rsidR="00012E96" w:rsidRDefault="00012E96" w:rsidP="002F0C50">
      <w:pPr>
        <w:pStyle w:val="aLCPBodytext"/>
        <w:ind w:left="0" w:firstLine="0"/>
        <w:jc w:val="both"/>
        <w:rPr>
          <w:b/>
          <w:sz w:val="24"/>
          <w:szCs w:val="24"/>
        </w:rPr>
      </w:pPr>
    </w:p>
    <w:p w:rsidR="001F5765" w:rsidRPr="00A278DC" w:rsidRDefault="001F5765" w:rsidP="001F5765">
      <w:pPr>
        <w:pStyle w:val="aLCPBodytext"/>
        <w:numPr>
          <w:ilvl w:val="0"/>
          <w:numId w:val="40"/>
        </w:numPr>
        <w:jc w:val="both"/>
        <w:rPr>
          <w:sz w:val="24"/>
          <w:szCs w:val="24"/>
        </w:rPr>
      </w:pPr>
      <w:r>
        <w:rPr>
          <w:sz w:val="24"/>
          <w:szCs w:val="24"/>
          <w:lang w:eastAsia="en-GB"/>
        </w:rPr>
        <w:t xml:space="preserve">      </w:t>
      </w:r>
      <w:r>
        <w:rPr>
          <w:b/>
          <w:sz w:val="24"/>
          <w:szCs w:val="24"/>
          <w:lang w:eastAsia="en-GB"/>
        </w:rPr>
        <w:t>Nursery – Additional Hours</w:t>
      </w:r>
    </w:p>
    <w:p w:rsidR="001F5765" w:rsidRDefault="001F5765" w:rsidP="002F0C50">
      <w:pPr>
        <w:pStyle w:val="aLCPBodytext"/>
        <w:ind w:left="0" w:firstLine="0"/>
        <w:jc w:val="both"/>
        <w:rPr>
          <w:b/>
          <w:sz w:val="24"/>
          <w:szCs w:val="24"/>
        </w:rPr>
      </w:pPr>
    </w:p>
    <w:p w:rsidR="00B81037" w:rsidRDefault="00B81037" w:rsidP="001F5765">
      <w:pPr>
        <w:pStyle w:val="aLCPBodytext"/>
        <w:ind w:left="720" w:firstLine="0"/>
        <w:jc w:val="both"/>
        <w:rPr>
          <w:szCs w:val="22"/>
        </w:rPr>
      </w:pPr>
      <w:r>
        <w:rPr>
          <w:szCs w:val="22"/>
        </w:rPr>
        <w:t>Some children access 15 hours a week free nursery entitlement.</w:t>
      </w:r>
    </w:p>
    <w:p w:rsidR="00B81037" w:rsidRDefault="00B81037" w:rsidP="001F5765">
      <w:pPr>
        <w:pStyle w:val="aLCPBodytext"/>
        <w:ind w:left="720" w:firstLine="0"/>
        <w:jc w:val="both"/>
        <w:rPr>
          <w:szCs w:val="22"/>
        </w:rPr>
      </w:pPr>
      <w:r>
        <w:rPr>
          <w:szCs w:val="22"/>
        </w:rPr>
        <w:t>Other children may qualify for 30 hours per week free nursery entitlement.</w:t>
      </w:r>
    </w:p>
    <w:p w:rsidR="00B81037" w:rsidRDefault="00B81037" w:rsidP="001F5765">
      <w:pPr>
        <w:pStyle w:val="aLCPBodytext"/>
        <w:ind w:left="720" w:firstLine="0"/>
        <w:jc w:val="both"/>
        <w:rPr>
          <w:szCs w:val="22"/>
        </w:rPr>
      </w:pPr>
      <w:r>
        <w:rPr>
          <w:szCs w:val="22"/>
        </w:rPr>
        <w:t>Extra sessions can be purchased where available for £18 per session.</w:t>
      </w:r>
    </w:p>
    <w:p w:rsidR="0077467B" w:rsidRDefault="0077467B" w:rsidP="001F5765">
      <w:pPr>
        <w:pStyle w:val="aLCPBodytext"/>
        <w:ind w:left="720" w:firstLine="0"/>
        <w:jc w:val="both"/>
        <w:rPr>
          <w:szCs w:val="22"/>
        </w:rPr>
      </w:pPr>
      <w:r>
        <w:rPr>
          <w:szCs w:val="22"/>
        </w:rPr>
        <w:t>In addition, lunch time (1 hour) can be purchased.  The cost of the lunch and the hour’s session is dependent on the number of nursery hours being accessed by the child. Please speak to the office staff regarding lunchtime provision and costs.</w:t>
      </w:r>
    </w:p>
    <w:p w:rsidR="00B81037" w:rsidRDefault="00B81037" w:rsidP="001F5765">
      <w:pPr>
        <w:pStyle w:val="aLCPBodytext"/>
        <w:ind w:left="720" w:firstLine="0"/>
        <w:jc w:val="both"/>
        <w:rPr>
          <w:szCs w:val="22"/>
        </w:rPr>
      </w:pPr>
    </w:p>
    <w:p w:rsidR="00B81037" w:rsidRDefault="00B81037" w:rsidP="001F5765">
      <w:pPr>
        <w:pStyle w:val="aLCPBodytext"/>
        <w:ind w:left="720" w:firstLine="0"/>
        <w:jc w:val="both"/>
        <w:rPr>
          <w:szCs w:val="22"/>
        </w:rPr>
      </w:pPr>
    </w:p>
    <w:p w:rsidR="00E30154" w:rsidRPr="00BB4709" w:rsidRDefault="00BB4709" w:rsidP="00BB4709">
      <w:pPr>
        <w:pStyle w:val="aLCPBodytext"/>
        <w:numPr>
          <w:ilvl w:val="0"/>
          <w:numId w:val="40"/>
        </w:numPr>
        <w:jc w:val="both"/>
        <w:rPr>
          <w:b/>
          <w:szCs w:val="22"/>
        </w:rPr>
      </w:pPr>
      <w:r>
        <w:rPr>
          <w:szCs w:val="22"/>
        </w:rPr>
        <w:t xml:space="preserve">     </w:t>
      </w:r>
      <w:r w:rsidR="00E30154" w:rsidRPr="00BB4709">
        <w:rPr>
          <w:b/>
          <w:szCs w:val="22"/>
        </w:rPr>
        <w:t>Pupil Premium</w:t>
      </w:r>
    </w:p>
    <w:p w:rsidR="00E30154" w:rsidRDefault="00E30154" w:rsidP="00E30154">
      <w:pPr>
        <w:pStyle w:val="aLCPBodytext"/>
        <w:jc w:val="both"/>
        <w:rPr>
          <w:szCs w:val="22"/>
        </w:rPr>
      </w:pPr>
    </w:p>
    <w:p w:rsidR="00E30154" w:rsidRDefault="00E30154" w:rsidP="00E30154">
      <w:pPr>
        <w:pStyle w:val="aLCPBodytext"/>
        <w:ind w:left="1400"/>
        <w:jc w:val="both"/>
        <w:rPr>
          <w:szCs w:val="22"/>
        </w:rPr>
      </w:pPr>
      <w:r>
        <w:rPr>
          <w:szCs w:val="22"/>
        </w:rPr>
        <w:t xml:space="preserve">In some </w:t>
      </w:r>
      <w:r w:rsidR="009A5457">
        <w:rPr>
          <w:szCs w:val="22"/>
        </w:rPr>
        <w:t>instances,</w:t>
      </w:r>
      <w:r>
        <w:rPr>
          <w:szCs w:val="22"/>
        </w:rPr>
        <w:t xml:space="preserve"> the school may use Pupil Premium funding to contribute</w:t>
      </w:r>
    </w:p>
    <w:p w:rsidR="00E30154" w:rsidRDefault="00E30154" w:rsidP="00E30154">
      <w:pPr>
        <w:pStyle w:val="aLCPBodytext"/>
        <w:ind w:left="1400"/>
        <w:jc w:val="both"/>
        <w:rPr>
          <w:szCs w:val="22"/>
        </w:rPr>
      </w:pPr>
      <w:r>
        <w:rPr>
          <w:szCs w:val="22"/>
        </w:rPr>
        <w:t>towards/pay for</w:t>
      </w:r>
      <w:r w:rsidR="00BB4709">
        <w:rPr>
          <w:szCs w:val="22"/>
        </w:rPr>
        <w:t>:</w:t>
      </w:r>
    </w:p>
    <w:p w:rsidR="00BB4709" w:rsidRDefault="00BB4709" w:rsidP="00E30154">
      <w:pPr>
        <w:pStyle w:val="aLCPBodytext"/>
        <w:ind w:left="1400"/>
        <w:jc w:val="both"/>
        <w:rPr>
          <w:szCs w:val="22"/>
        </w:rPr>
      </w:pPr>
    </w:p>
    <w:p w:rsidR="00BB4709" w:rsidRDefault="00BB4709" w:rsidP="00E30154">
      <w:pPr>
        <w:pStyle w:val="aLCPBodytext"/>
        <w:ind w:left="1400"/>
        <w:jc w:val="both"/>
        <w:rPr>
          <w:szCs w:val="22"/>
        </w:rPr>
      </w:pPr>
      <w:r>
        <w:rPr>
          <w:szCs w:val="22"/>
        </w:rPr>
        <w:t>Music lessons</w:t>
      </w:r>
    </w:p>
    <w:p w:rsidR="00BB4709" w:rsidRDefault="00BB4709" w:rsidP="00E30154">
      <w:pPr>
        <w:pStyle w:val="aLCPBodytext"/>
        <w:ind w:left="1400"/>
        <w:jc w:val="both"/>
        <w:rPr>
          <w:szCs w:val="22"/>
        </w:rPr>
      </w:pPr>
      <w:r>
        <w:rPr>
          <w:szCs w:val="22"/>
        </w:rPr>
        <w:t>Dragon’s Den</w:t>
      </w:r>
    </w:p>
    <w:p w:rsidR="00BB4709" w:rsidRDefault="00BB4709" w:rsidP="00E30154">
      <w:pPr>
        <w:pStyle w:val="aLCPBodytext"/>
        <w:ind w:left="1400"/>
        <w:jc w:val="both"/>
        <w:rPr>
          <w:szCs w:val="22"/>
        </w:rPr>
      </w:pPr>
      <w:r>
        <w:rPr>
          <w:szCs w:val="22"/>
        </w:rPr>
        <w:t>KS2 milk</w:t>
      </w:r>
    </w:p>
    <w:p w:rsidR="00BB4709" w:rsidRDefault="00BB4709" w:rsidP="00E30154">
      <w:pPr>
        <w:pStyle w:val="aLCPBodytext"/>
        <w:ind w:left="1400"/>
        <w:jc w:val="both"/>
        <w:rPr>
          <w:szCs w:val="22"/>
        </w:rPr>
      </w:pPr>
      <w:r>
        <w:rPr>
          <w:szCs w:val="22"/>
        </w:rPr>
        <w:t>School Trips</w:t>
      </w:r>
      <w:r w:rsidR="00461DAA">
        <w:rPr>
          <w:szCs w:val="22"/>
        </w:rPr>
        <w:t xml:space="preserve"> and visitors</w:t>
      </w:r>
    </w:p>
    <w:p w:rsidR="00BB4709" w:rsidRDefault="00BB4709" w:rsidP="00BB4709">
      <w:pPr>
        <w:pStyle w:val="aLCPBodytext"/>
        <w:jc w:val="both"/>
        <w:rPr>
          <w:szCs w:val="22"/>
        </w:rPr>
      </w:pPr>
    </w:p>
    <w:p w:rsidR="00BB4709" w:rsidRPr="00BB4709" w:rsidRDefault="00BB4709" w:rsidP="00BB4709">
      <w:pPr>
        <w:pStyle w:val="aLCPBodytext"/>
        <w:numPr>
          <w:ilvl w:val="1"/>
          <w:numId w:val="40"/>
        </w:numPr>
        <w:jc w:val="both"/>
        <w:rPr>
          <w:b/>
          <w:szCs w:val="22"/>
        </w:rPr>
      </w:pPr>
      <w:r w:rsidRPr="00BB4709">
        <w:rPr>
          <w:b/>
          <w:szCs w:val="22"/>
        </w:rPr>
        <w:t>Conference Room Bookings</w:t>
      </w:r>
    </w:p>
    <w:p w:rsidR="00BB4709" w:rsidRDefault="00BB4709" w:rsidP="00BB4709">
      <w:pPr>
        <w:pStyle w:val="aLCPBodytext"/>
        <w:jc w:val="both"/>
        <w:rPr>
          <w:szCs w:val="22"/>
        </w:rPr>
      </w:pPr>
    </w:p>
    <w:p w:rsidR="00BB4709" w:rsidRDefault="00BB4709" w:rsidP="00BB4709">
      <w:pPr>
        <w:pStyle w:val="aLCPBodytext"/>
        <w:ind w:left="1400"/>
        <w:jc w:val="both"/>
        <w:rPr>
          <w:szCs w:val="22"/>
        </w:rPr>
      </w:pPr>
      <w:r>
        <w:rPr>
          <w:szCs w:val="22"/>
        </w:rPr>
        <w:t>£60 per full day</w:t>
      </w:r>
    </w:p>
    <w:p w:rsidR="00BB4709" w:rsidRDefault="00BB4709" w:rsidP="00BB4709">
      <w:pPr>
        <w:pStyle w:val="aLCPBodytext"/>
        <w:ind w:left="1400"/>
        <w:jc w:val="both"/>
        <w:rPr>
          <w:szCs w:val="22"/>
        </w:rPr>
      </w:pPr>
      <w:r>
        <w:rPr>
          <w:szCs w:val="22"/>
        </w:rPr>
        <w:t>£30 per half day</w:t>
      </w:r>
    </w:p>
    <w:p w:rsidR="00E30154" w:rsidRDefault="00E30154" w:rsidP="00E30154">
      <w:pPr>
        <w:pStyle w:val="aLCPBodytext"/>
        <w:jc w:val="both"/>
        <w:rPr>
          <w:szCs w:val="22"/>
        </w:rPr>
      </w:pPr>
    </w:p>
    <w:p w:rsidR="00E30154" w:rsidRDefault="00E30154" w:rsidP="00E30154">
      <w:pPr>
        <w:pStyle w:val="aLCPBodytext"/>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Default="00E30154" w:rsidP="001F5765">
      <w:pPr>
        <w:pStyle w:val="aLCPBodytext"/>
        <w:ind w:left="720" w:firstLine="0"/>
        <w:jc w:val="both"/>
        <w:rPr>
          <w:szCs w:val="22"/>
        </w:rPr>
      </w:pPr>
    </w:p>
    <w:p w:rsidR="00E30154" w:rsidRPr="005875C4" w:rsidRDefault="00E30154" w:rsidP="001F5765">
      <w:pPr>
        <w:pStyle w:val="aLCPBodytext"/>
        <w:ind w:left="720" w:firstLine="0"/>
        <w:jc w:val="both"/>
        <w:rPr>
          <w:szCs w:val="22"/>
        </w:rPr>
      </w:pPr>
    </w:p>
    <w:p w:rsidR="005875C4" w:rsidRDefault="005875C4" w:rsidP="002F0C50">
      <w:pPr>
        <w:pStyle w:val="aLCPBodytext"/>
        <w:ind w:left="0" w:firstLine="0"/>
        <w:jc w:val="both"/>
        <w:rPr>
          <w:b/>
          <w:sz w:val="24"/>
          <w:szCs w:val="24"/>
        </w:rPr>
      </w:pPr>
    </w:p>
    <w:sectPr w:rsidR="005875C4" w:rsidSect="00734D17">
      <w:headerReference w:type="default" r:id="rId8"/>
      <w:footerReference w:type="default" r:id="rId9"/>
      <w:pgSz w:w="11908" w:h="16833"/>
      <w:pgMar w:top="567" w:right="1701" w:bottom="567" w:left="1701" w:header="680"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81" w:rsidRDefault="00A01A81">
      <w:r>
        <w:separator/>
      </w:r>
    </w:p>
  </w:endnote>
  <w:endnote w:type="continuationSeparator" w:id="0">
    <w:p w:rsidR="00A01A81" w:rsidRDefault="00A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C4" w:rsidRDefault="005875C4">
    <w:pPr>
      <w:spacing w:before="140" w:line="100" w:lineRule="exact"/>
      <w:rPr>
        <w:sz w:val="10"/>
      </w:rPr>
    </w:pPr>
  </w:p>
  <w:p w:rsidR="005875C4" w:rsidRDefault="005875C4">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81" w:rsidRDefault="00A01A81">
      <w:r>
        <w:separator/>
      </w:r>
    </w:p>
  </w:footnote>
  <w:footnote w:type="continuationSeparator" w:id="0">
    <w:p w:rsidR="00A01A81" w:rsidRDefault="00A01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C4" w:rsidRDefault="005875C4">
    <w:pPr>
      <w:pStyle w:val="Heading7"/>
      <w:rPr>
        <w:rFonts w:ascii="Arial" w:hAnsi="Arial" w:cs="Arial"/>
        <w:sz w:val="18"/>
      </w:rPr>
    </w:pPr>
    <w:smartTag w:uri="urn:schemas-microsoft-com:office:smarttags" w:element="place">
      <w:smartTag w:uri="urn:schemas-microsoft-com:office:smarttags" w:element="PlaceName">
        <w:r>
          <w:rPr>
            <w:rFonts w:ascii="Arial" w:hAnsi="Arial" w:cs="Arial"/>
            <w:sz w:val="18"/>
          </w:rPr>
          <w:t>Whittaker</w:t>
        </w:r>
      </w:smartTag>
      <w:r>
        <w:rPr>
          <w:rFonts w:ascii="Arial" w:hAnsi="Arial" w:cs="Arial"/>
          <w:sz w:val="18"/>
        </w:rPr>
        <w:t xml:space="preserve"> </w:t>
      </w:r>
      <w:smartTag w:uri="urn:schemas-microsoft-com:office:smarttags" w:element="PlaceName">
        <w:r>
          <w:rPr>
            <w:rFonts w:ascii="Arial" w:hAnsi="Arial" w:cs="Arial"/>
            <w:sz w:val="18"/>
          </w:rPr>
          <w:t>Moss</w:t>
        </w:r>
      </w:smartTag>
      <w:r>
        <w:rPr>
          <w:rFonts w:ascii="Arial" w:hAnsi="Arial" w:cs="Arial"/>
          <w:sz w:val="18"/>
        </w:rPr>
        <w:t xml:space="preserve"> </w:t>
      </w:r>
      <w:smartTag w:uri="urn:schemas-microsoft-com:office:smarttags" w:element="PlaceType">
        <w:r>
          <w:rPr>
            <w:rFonts w:ascii="Arial" w:hAnsi="Arial" w:cs="Arial"/>
            <w:sz w:val="18"/>
          </w:rPr>
          <w:t>Primary School</w:t>
        </w:r>
      </w:smartTag>
    </w:smartTag>
  </w:p>
  <w:p w:rsidR="005875C4" w:rsidRDefault="005875C4">
    <w:pPr>
      <w:spacing w:after="428"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866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925A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7896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081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A81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A22117"/>
    <w:multiLevelType w:val="hybridMultilevel"/>
    <w:tmpl w:val="6B1C7DD0"/>
    <w:lvl w:ilvl="0" w:tplc="A74E05B0">
      <w:start w:val="3"/>
      <w:numFmt w:val="decimal"/>
      <w:lvlText w:val="%1"/>
      <w:lvlJc w:val="left"/>
      <w:pPr>
        <w:tabs>
          <w:tab w:val="num" w:pos="786"/>
        </w:tabs>
        <w:ind w:left="786" w:hanging="360"/>
      </w:pPr>
      <w:rPr>
        <w:rFonts w:hint="default"/>
        <w:i/>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8F4178"/>
    <w:multiLevelType w:val="multilevel"/>
    <w:tmpl w:val="BCB4F78E"/>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802AC7"/>
    <w:multiLevelType w:val="multilevel"/>
    <w:tmpl w:val="BE92924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0C062B"/>
    <w:multiLevelType w:val="singleLevel"/>
    <w:tmpl w:val="2962E0B0"/>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6"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23"/>
  </w:num>
  <w:num w:numId="3">
    <w:abstractNumId w:val="18"/>
  </w:num>
  <w:num w:numId="4">
    <w:abstractNumId w:val="11"/>
  </w:num>
  <w:num w:numId="5">
    <w:abstractNumId w:val="13"/>
  </w:num>
  <w:num w:numId="6">
    <w:abstractNumId w:val="29"/>
  </w:num>
  <w:num w:numId="7">
    <w:abstractNumId w:val="16"/>
  </w:num>
  <w:num w:numId="8">
    <w:abstractNumId w:val="25"/>
  </w:num>
  <w:num w:numId="9">
    <w:abstractNumId w:val="28"/>
  </w:num>
  <w:num w:numId="10">
    <w:abstractNumId w:val="37"/>
  </w:num>
  <w:num w:numId="11">
    <w:abstractNumId w:val="31"/>
  </w:num>
  <w:num w:numId="12">
    <w:abstractNumId w:val="19"/>
  </w:num>
  <w:num w:numId="13">
    <w:abstractNumId w:val="24"/>
  </w:num>
  <w:num w:numId="14">
    <w:abstractNumId w:val="36"/>
  </w:num>
  <w:num w:numId="15">
    <w:abstractNumId w:val="27"/>
  </w:num>
  <w:num w:numId="16">
    <w:abstractNumId w:val="21"/>
  </w:num>
  <w:num w:numId="17">
    <w:abstractNumId w:val="12"/>
  </w:num>
  <w:num w:numId="18">
    <w:abstractNumId w:val="15"/>
  </w:num>
  <w:num w:numId="19">
    <w:abstractNumId w:val="17"/>
  </w:num>
  <w:num w:numId="20">
    <w:abstractNumId w:val="32"/>
  </w:num>
  <w:num w:numId="21">
    <w:abstractNumId w:val="14"/>
  </w:num>
  <w:num w:numId="22">
    <w:abstractNumId w:val="39"/>
  </w:num>
  <w:num w:numId="23">
    <w:abstractNumId w:val="35"/>
  </w:num>
  <w:num w:numId="24">
    <w:abstractNumId w:val="10"/>
  </w:num>
  <w:num w:numId="25">
    <w:abstractNumId w:val="20"/>
  </w:num>
  <w:num w:numId="26">
    <w:abstractNumId w:val="22"/>
  </w:num>
  <w:num w:numId="27">
    <w:abstractNumId w:val="3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DF"/>
    <w:rsid w:val="00012E96"/>
    <w:rsid w:val="000743D0"/>
    <w:rsid w:val="000914F3"/>
    <w:rsid w:val="000E6431"/>
    <w:rsid w:val="001A6D67"/>
    <w:rsid w:val="001B412D"/>
    <w:rsid w:val="001C16C9"/>
    <w:rsid w:val="001D0C72"/>
    <w:rsid w:val="001E73A1"/>
    <w:rsid w:val="001F5765"/>
    <w:rsid w:val="002327EE"/>
    <w:rsid w:val="00244EB8"/>
    <w:rsid w:val="00285346"/>
    <w:rsid w:val="002F0C50"/>
    <w:rsid w:val="00353B38"/>
    <w:rsid w:val="0039623E"/>
    <w:rsid w:val="003C1679"/>
    <w:rsid w:val="003C47E4"/>
    <w:rsid w:val="0045552C"/>
    <w:rsid w:val="00461DAA"/>
    <w:rsid w:val="004E7CEA"/>
    <w:rsid w:val="004F53C0"/>
    <w:rsid w:val="0056066A"/>
    <w:rsid w:val="00561044"/>
    <w:rsid w:val="00580515"/>
    <w:rsid w:val="005875C4"/>
    <w:rsid w:val="00597F80"/>
    <w:rsid w:val="005A2248"/>
    <w:rsid w:val="005F74B9"/>
    <w:rsid w:val="006256C3"/>
    <w:rsid w:val="006260BC"/>
    <w:rsid w:val="00647259"/>
    <w:rsid w:val="006574F6"/>
    <w:rsid w:val="006C49B7"/>
    <w:rsid w:val="006F6EDF"/>
    <w:rsid w:val="00734D17"/>
    <w:rsid w:val="007527AD"/>
    <w:rsid w:val="0077467B"/>
    <w:rsid w:val="007D322D"/>
    <w:rsid w:val="009A5457"/>
    <w:rsid w:val="009B7718"/>
    <w:rsid w:val="009C6A4F"/>
    <w:rsid w:val="00A01A81"/>
    <w:rsid w:val="00A278DC"/>
    <w:rsid w:val="00A562D8"/>
    <w:rsid w:val="00AA3083"/>
    <w:rsid w:val="00AB7CED"/>
    <w:rsid w:val="00B613A5"/>
    <w:rsid w:val="00B81037"/>
    <w:rsid w:val="00BB13ED"/>
    <w:rsid w:val="00BB4709"/>
    <w:rsid w:val="00BC118C"/>
    <w:rsid w:val="00BD2634"/>
    <w:rsid w:val="00C07F19"/>
    <w:rsid w:val="00C331FD"/>
    <w:rsid w:val="00C7422B"/>
    <w:rsid w:val="00C9558E"/>
    <w:rsid w:val="00CE47C8"/>
    <w:rsid w:val="00D16C05"/>
    <w:rsid w:val="00D26B2F"/>
    <w:rsid w:val="00D962F4"/>
    <w:rsid w:val="00DE6B25"/>
    <w:rsid w:val="00E07E2D"/>
    <w:rsid w:val="00E17A14"/>
    <w:rsid w:val="00E30154"/>
    <w:rsid w:val="00EC1494"/>
    <w:rsid w:val="00EF7507"/>
    <w:rsid w:val="00F27157"/>
    <w:rsid w:val="00FD4A47"/>
    <w:rsid w:val="00FE6EAF"/>
    <w:rsid w:val="00FF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FD4B3ED"/>
  <w15:docId w15:val="{D89215D3-1D8A-4F96-B83D-58301C6F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B81037"/>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pPr>
      <w:ind w:left="680" w:hanging="680"/>
    </w:pPr>
    <w:rPr>
      <w:rFonts w:ascii="Arial" w:hAnsi="Arial" w:cs="Arial"/>
      <w:sz w:val="22"/>
      <w:lang w:eastAsia="en-US"/>
    </w:rPr>
  </w:style>
  <w:style w:type="paragraph" w:customStyle="1" w:styleId="aLCPbulletlist">
    <w:name w:val="a LCP bullet list"/>
    <w:basedOn w:val="aLCPBodytext"/>
    <w:autoRedefine/>
    <w:pPr>
      <w:numPr>
        <w:numId w:val="23"/>
      </w:numPr>
    </w:pPr>
  </w:style>
  <w:style w:type="paragraph" w:styleId="BodyText">
    <w:name w:val="Body Text"/>
    <w:basedOn w:val="Normal"/>
    <w:rPr>
      <w:rFonts w:ascii="Arial" w:hAnsi="Arial"/>
      <w:sz w:val="22"/>
    </w:rPr>
  </w:style>
  <w:style w:type="paragraph" w:styleId="ListParagraph">
    <w:name w:val="List Paragraph"/>
    <w:basedOn w:val="Normal"/>
    <w:uiPriority w:val="34"/>
    <w:qFormat/>
    <w:rsid w:val="004E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10</TotalTime>
  <Pages>3</Pages>
  <Words>799</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Melanie Backhouse</cp:lastModifiedBy>
  <cp:revision>4</cp:revision>
  <cp:lastPrinted>2007-12-10T08:50:00Z</cp:lastPrinted>
  <dcterms:created xsi:type="dcterms:W3CDTF">2019-01-31T12:52:00Z</dcterms:created>
  <dcterms:modified xsi:type="dcterms:W3CDTF">2021-03-23T17:22:00Z</dcterms:modified>
</cp:coreProperties>
</file>