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5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03"/>
        <w:gridCol w:w="567"/>
        <w:gridCol w:w="2484"/>
        <w:gridCol w:w="1910"/>
        <w:gridCol w:w="2574"/>
        <w:gridCol w:w="3521"/>
        <w:tblGridChange w:id="0">
          <w:tblGrid>
            <w:gridCol w:w="4503"/>
            <w:gridCol w:w="567"/>
            <w:gridCol w:w="2484"/>
            <w:gridCol w:w="1910"/>
            <w:gridCol w:w="2574"/>
            <w:gridCol w:w="3521"/>
          </w:tblGrid>
        </w:tblGridChange>
      </w:tblGrid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    Spoken Language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(The objectives for Spoken Language are common across Key Stages 1 and 2)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En2/1a    listen and respond appropriately to adults and their peers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En2/1b    ask relevant questions to extend their understanding and knowledge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En2/1c    use relevant strategies to build their vocabulary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En2/1d    articulate and justify answers, arguments and opinions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En2/1e    give well-structured descriptions, explanations &amp; and narratives for different purposes, including for expressing feelings.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En2/1f    maintain attention and participate actively in collaborative conversations, staying on topic and initiating and responding to comments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En2/1g    use spoken language to develop understanding through speculating, hypothesising, imagining and exploring ideas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En2/1h    speak audibly and fluently with an increasing command of Standard English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En2/1i    participate in discussions, presentations, performances, roleplay/improvisations and debates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En2/1j    gain, maintain and monitor the interest of the listener(s)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En2/1k    consider and evaluate different viewpoints, attending to and building on the contributions of others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En2/1l    select and use appropriate registers for effective communication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bookmarkStart w:colFirst="0" w:colLast="0" w:name="gjdgxs" w:id="0"/>
          <w:bookmarkEnd w:id="0"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Reading En2/2.1    Word Reading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En2/2.1a    continue to apply phonic knowledge and skills as the route to decode words until automatic decoding has become embedded and reading is fluent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En2/2.1b    read accurately by blending the sounds in words that contain the graphemes taught so far, especially recognising alternative sounds for graphemes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En2/2.1c    read accurately words of two or more syllables that contain the same graphemes as above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En2/2.1d    read words containing common suffixes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En2/2.1e    read further common exception words, noting unusual correspondence between spelling and sound and where these occur in the word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En2/2.1f    read most words quickly and accurately,without overt sounding and blending , when they have been frequently encountered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En2/2.1g    read aloud books closely matched to their improving phonic knowledge, sounding out unfamiliar words accurately, automatically and without undue hesitation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En2/2.1h    reread these books to build up their fluency and confidence in word reading.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En2/2.2    Comprehension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En2/2.2a    develop pleasure in reading, motivation to read, vocabulary and understanding by: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listening to, discussing and expressing views about a wide range of contemporary and classic poetry, stories and non-fiction at a level beyond that at which they can read independently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discussing the sequence of events in books and how items of information are related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becoming increasingly familiar with and retelling a wider range of stories, fairy stories and traditional tales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being introduced to non-fiction books that are structured in different ways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recognising simple recurring literary language in stories and poetry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discussing and clarifying the meanings of words, linking new meanings to known vocabulary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discussing their favourite words and phrases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continuing to build up a repertoire of poems learnt by heart, appreciating these and reciting some, with appropriate intonation to make the meaning clear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En2/2.2b    understand both the books that they can already read accurately and fluently and those that they listen to by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drawing on what they already know or on background information and vocabulary provided by the teacher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checking that the text makes sense to them as they read, and correcting inaccurate reading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making inferences on the basis of what is being said and done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answering and asking questions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predicting what might happen on the basis of what has been read so far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En2/2.2c    participate in discussion about books, poems and other works that are read to them and those that they can read for themselves, taking turns and listening to what others say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En2/2.2d    explain and discuss their understanding of books, poems and other material, both those that they listen to and those that they read for themselves.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Writing </w:t>
            </w:r>
            <w:bookmarkStart w:colFirst="0" w:colLast="0" w:name="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En2/3.1    Spelling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En2/3.1a    spell by: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segmenting spoken words into phonemes and representing these by graphemes, spelling many correctly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new ways of spelling phonemes for which 1 or more spellings are already known, and learn some words with each spelling, including a few common homophones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to spell common exception words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to spell more words with contracted forms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the possessive apostrophe (singular)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distinguishing between homophones and near-homophones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En2/3.1b    add suffixes to spell longer words, including –ment, –ness, –ful, –less, –ly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En2/3.1c    apply spelling rules and guidelines, as listed in </w:t>
            </w:r>
            <w:hyperlink r:id="rId6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English Appendix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En2/3.1d    write from memory simple sentences dictated by the teacher that include words using the GPCs, common exception words</w:t>
              <w:br w:type="textWrapping"/>
              <w:t xml:space="preserve">and punctuation taught so far.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En2/3.2    Handwriting and Presentation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En2/3.2a    form lower-case letters of the correct size relative to one another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En2/3.2b    start using some of the diagonal and horizontal strokes needed to join letters and understand which letters, when adjacent to one another, are best left unjoined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En2/3.2c    write capital letters and digits of the correct size, orientation and relationship to one another and to lower-case letters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En2/3.2d    use spacing between words that reflects the size of the letters.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En2/3.3    Composition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En2/3.3a    Develop positive attitudes towards and stamina for writing by: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writing narratives about personal experiences and those of others (real and fictional)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writing about real events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writing poetry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writing for different purposes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En2/3.3b    Consider what they are going to write before beginning by: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planning or saying out loud what they are going to write about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writing down ideas and/or key words, including new vocabulary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encapsulating what they want to say, sentence by sentence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En2/3.3c    make simple additions, revisions and corrections to their own writing by: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evaluating their writing with the teacher and other pupils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rereading to check that their writing makes sense and that verbs to indicate time are used correctly and consistently, including verbs in the continuous form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proofreading to check for errors in spelling, grammar and punctuation (for example, ends of sentences punctuated correctly)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En2/3.3d    read aloud what they have written with appropriate intonation to make the meaning clear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En2/3.4    Vocabulary, grammar &amp; punctuation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En2/3.4a    develop their understanding of the concepts set out in English </w:t>
            </w: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 by: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how to use both familiar and new punctuation correctly (see English </w:t>
            </w:r>
            <w:hyperlink r:id="rId8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) , including full stops, capital letters, exclamation marks, question marks, commas for lists and apostrophes for contracted forms and the possessive (singular)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En2/3.4b    Learn how to use: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sentences with different forms: statement, question, exclamation, command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expanded noun phrases to describe and specify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the present and past tenses correctly and consistently including the progressive form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subordination (using when, if, that, or because) and co-ordination (using or, and, or but)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the grammar for year 2 in English </w:t>
            </w:r>
            <w:hyperlink r:id="rId9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some features of written Standard English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En2/3.4c    use and understand the grammatical terminology in English </w:t>
            </w:r>
            <w:hyperlink r:id="rId10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 in discussing their writing and reading.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622423" w:space="1" w:sz="24" w:val="single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9687560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43080" y="3399002"/>
                        <a:ext cx="541020" cy="426720"/>
                        <a:chOff x="4843080" y="3399002"/>
                        <a:chExt cx="1005840" cy="761996"/>
                      </a:xfrm>
                    </wpg:grpSpPr>
                    <wpg:grpSp>
                      <wpg:cNvGrpSpPr/>
                      <wpg:grpSpPr>
                        <a:xfrm>
                          <a:off x="4843080" y="3399002"/>
                          <a:ext cx="1005840" cy="761996"/>
                          <a:chOff x="0" y="0"/>
                          <a:chExt cx="1005840" cy="761996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05825" cy="7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" name="Shape 8"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rect b="b" l="l" r="r" t="t"/>
                            <a:pathLst>
                              <a:path extrusionOk="0" h="5226" w="4683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" name="Shape 9"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rect b="b" l="l" r="r" t="t"/>
                            <a:pathLst>
                              <a:path extrusionOk="0" h="5493" w="4562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9687560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1020" cy="426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388620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43080" y="3399002"/>
                        <a:ext cx="541020" cy="426720"/>
                        <a:chOff x="4843080" y="3399002"/>
                        <a:chExt cx="1005840" cy="761996"/>
                      </a:xfrm>
                    </wpg:grpSpPr>
                    <wpg:grpSp>
                      <wpg:cNvGrpSpPr/>
                      <wpg:grpSpPr>
                        <a:xfrm>
                          <a:off x="4843080" y="3399002"/>
                          <a:ext cx="1005840" cy="761996"/>
                          <a:chOff x="0" y="0"/>
                          <a:chExt cx="1005840" cy="761996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05825" cy="7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rect b="b" l="l" r="r" t="t"/>
                            <a:pathLst>
                              <a:path extrusionOk="0" h="5226" w="4683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rect b="b" l="l" r="r" t="t"/>
                            <a:pathLst>
                              <a:path extrusionOk="0" h="5493" w="4562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388620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1020" cy="426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Year 2 - English</w:t>
    </w:r>
  </w:p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sites.google.com/site/primarycurriculum2014/Appendix2.pdf?attredirects=0&amp;d=1" TargetMode="External"/><Relationship Id="rId9" Type="http://schemas.openxmlformats.org/officeDocument/2006/relationships/hyperlink" Target="https://sites.google.com/site/primarycurriculum2014/Appendix2.pdf?attredirects=0&amp;d=1" TargetMode="External"/><Relationship Id="rId5" Type="http://schemas.openxmlformats.org/officeDocument/2006/relationships/styles" Target="styles.xml"/><Relationship Id="rId6" Type="http://schemas.openxmlformats.org/officeDocument/2006/relationships/hyperlink" Target="https://sites.google.com/site/primarycurriculum2014/Appendix1.pdf?attredirects=0" TargetMode="External"/><Relationship Id="rId7" Type="http://schemas.openxmlformats.org/officeDocument/2006/relationships/hyperlink" Target="https://sites.google.com/site/primarycurriculum2014/Appendix2.pdf?attredirects=0&amp;d=1" TargetMode="External"/><Relationship Id="rId8" Type="http://schemas.openxmlformats.org/officeDocument/2006/relationships/hyperlink" Target="https://sites.google.com/site/primarycurriculum2014/Appendix2.pdf?attredirects=0&amp;d=1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